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43D9A" w14:textId="2B0944AA" w:rsidR="00D77F0E" w:rsidRPr="00327C23" w:rsidRDefault="00D77F0E" w:rsidP="00D77F0E">
      <w:pPr>
        <w:jc w:val="right"/>
      </w:pPr>
      <w:r w:rsidRPr="00327C23">
        <w:t xml:space="preserve">Приложение </w:t>
      </w:r>
      <w:r w:rsidR="009F7C69">
        <w:t>3</w:t>
      </w:r>
    </w:p>
    <w:p w14:paraId="7CCC100A" w14:textId="77777777" w:rsidR="00D77F0E" w:rsidRPr="00327C23" w:rsidRDefault="00D77F0E" w:rsidP="00D77F0E">
      <w:pPr>
        <w:jc w:val="right"/>
      </w:pPr>
      <w:r w:rsidRPr="00327C23">
        <w:t>к Дополнительному соглашению 1</w:t>
      </w:r>
    </w:p>
    <w:p w14:paraId="78943A17" w14:textId="4516D14B" w:rsidR="00D77F0E" w:rsidRDefault="00D77F0E" w:rsidP="00D77F0E">
      <w:pPr>
        <w:jc w:val="right"/>
      </w:pPr>
      <w:r w:rsidRPr="00327C23">
        <w:t xml:space="preserve"> от </w:t>
      </w:r>
      <w:r w:rsidR="00EE659E">
        <w:t>01</w:t>
      </w:r>
      <w:r w:rsidRPr="00327C23">
        <w:t>.0</w:t>
      </w:r>
      <w:r w:rsidR="00EE659E">
        <w:t>2</w:t>
      </w:r>
      <w:r w:rsidRPr="00327C23">
        <w:t>.202</w:t>
      </w:r>
      <w:r>
        <w:t>4</w:t>
      </w:r>
    </w:p>
    <w:p w14:paraId="43F1B25C" w14:textId="77777777" w:rsidR="00D77F0E" w:rsidRDefault="00D77F0E" w:rsidP="0062142D">
      <w:pPr>
        <w:jc w:val="right"/>
      </w:pPr>
    </w:p>
    <w:p w14:paraId="7821A375" w14:textId="2973FC80" w:rsidR="006F7976" w:rsidRPr="004A2952" w:rsidRDefault="006F7976" w:rsidP="0062142D">
      <w:pPr>
        <w:jc w:val="right"/>
      </w:pPr>
      <w:r w:rsidRPr="004A2952">
        <w:t>Приложение 3</w:t>
      </w:r>
    </w:p>
    <w:p w14:paraId="3D88C7CD" w14:textId="3655998D" w:rsidR="006F7976" w:rsidRPr="004A2952" w:rsidRDefault="00427E0E" w:rsidP="0062142D">
      <w:pPr>
        <w:tabs>
          <w:tab w:val="left" w:pos="3525"/>
          <w:tab w:val="right" w:pos="10318"/>
        </w:tabs>
      </w:pPr>
      <w:r w:rsidRPr="004A2952">
        <w:tab/>
      </w:r>
      <w:r w:rsidRPr="004A2952">
        <w:tab/>
      </w:r>
      <w:r w:rsidR="006F7976" w:rsidRPr="004A2952">
        <w:t>к Тарифному соглашению</w:t>
      </w:r>
    </w:p>
    <w:p w14:paraId="4365C689" w14:textId="77777777" w:rsidR="006F7976" w:rsidRPr="004A2952" w:rsidRDefault="006F7976" w:rsidP="0062142D">
      <w:pPr>
        <w:jc w:val="right"/>
      </w:pPr>
      <w:r w:rsidRPr="004A2952">
        <w:t>в системе обязательного медицинского страхования</w:t>
      </w:r>
    </w:p>
    <w:p w14:paraId="327E3F0D" w14:textId="6F6EA048" w:rsidR="006F7976" w:rsidRPr="004A2952" w:rsidRDefault="006F7976" w:rsidP="0062142D">
      <w:pPr>
        <w:jc w:val="right"/>
      </w:pPr>
      <w:r w:rsidRPr="004A2952">
        <w:t>Ханты-Мансийского автономного округа – Югры на 20</w:t>
      </w:r>
      <w:r w:rsidR="006F400D" w:rsidRPr="004A2952">
        <w:t>2</w:t>
      </w:r>
      <w:r w:rsidR="000C38A4" w:rsidRPr="004A2952">
        <w:t xml:space="preserve"> </w:t>
      </w:r>
      <w:r w:rsidRPr="004A2952">
        <w:t>год</w:t>
      </w:r>
    </w:p>
    <w:p w14:paraId="3045A1ED" w14:textId="68A3A406" w:rsidR="006F7976" w:rsidRPr="004A2952" w:rsidRDefault="006F7976" w:rsidP="0062142D">
      <w:pPr>
        <w:jc w:val="right"/>
      </w:pPr>
      <w:r w:rsidRPr="004A2952">
        <w:t xml:space="preserve">от </w:t>
      </w:r>
      <w:r w:rsidR="00FD7AEC" w:rsidRPr="004A2952">
        <w:t>29</w:t>
      </w:r>
      <w:r w:rsidRPr="004A2952">
        <w:t>.12.20</w:t>
      </w:r>
      <w:r w:rsidR="001E37A9" w:rsidRPr="004A2952">
        <w:t>2</w:t>
      </w:r>
      <w:r w:rsidR="00FD7AEC" w:rsidRPr="004A2952">
        <w:t>3</w:t>
      </w:r>
    </w:p>
    <w:p w14:paraId="34B4CDEB" w14:textId="37DBAD42" w:rsidR="00EB11C5" w:rsidRPr="004A2952" w:rsidRDefault="00EB11C5" w:rsidP="0062142D">
      <w:pPr>
        <w:jc w:val="center"/>
        <w:rPr>
          <w:sz w:val="26"/>
          <w:szCs w:val="26"/>
        </w:rPr>
      </w:pPr>
    </w:p>
    <w:p w14:paraId="0192825D" w14:textId="4BFFCC5B" w:rsidR="009B7E92" w:rsidRPr="004A2952" w:rsidRDefault="009B7E92" w:rsidP="0062142D">
      <w:pPr>
        <w:jc w:val="center"/>
        <w:rPr>
          <w:sz w:val="26"/>
          <w:szCs w:val="26"/>
        </w:rPr>
      </w:pPr>
    </w:p>
    <w:p w14:paraId="54212495" w14:textId="77777777" w:rsidR="00B51B54" w:rsidRPr="004A2952" w:rsidRDefault="0096610A" w:rsidP="0062142D">
      <w:pPr>
        <w:jc w:val="center"/>
        <w:rPr>
          <w:b/>
          <w:sz w:val="28"/>
          <w:szCs w:val="28"/>
        </w:rPr>
      </w:pPr>
      <w:r w:rsidRPr="004A2952">
        <w:rPr>
          <w:b/>
          <w:sz w:val="28"/>
          <w:szCs w:val="28"/>
        </w:rPr>
        <w:t>П</w:t>
      </w:r>
      <w:r w:rsidR="00B51B54" w:rsidRPr="004A2952">
        <w:rPr>
          <w:b/>
          <w:sz w:val="28"/>
          <w:szCs w:val="28"/>
        </w:rPr>
        <w:t>ОРЯДОК</w:t>
      </w:r>
    </w:p>
    <w:p w14:paraId="168555FA" w14:textId="69E1EB06" w:rsidR="00216B5A" w:rsidRPr="004A2952" w:rsidRDefault="004149CE" w:rsidP="0062142D">
      <w:pPr>
        <w:jc w:val="center"/>
        <w:rPr>
          <w:rFonts w:eastAsiaTheme="minorHAnsi"/>
          <w:b/>
          <w:sz w:val="28"/>
          <w:szCs w:val="28"/>
        </w:rPr>
      </w:pPr>
      <w:r w:rsidRPr="004A2952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4A2952">
        <w:rPr>
          <w:rFonts w:eastAsiaTheme="minorHAnsi"/>
          <w:b/>
          <w:sz w:val="28"/>
          <w:szCs w:val="28"/>
        </w:rPr>
        <w:t xml:space="preserve">специализированной </w:t>
      </w:r>
      <w:r w:rsidRPr="004A2952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4A2952">
        <w:rPr>
          <w:rFonts w:eastAsiaTheme="minorHAnsi"/>
          <w:b/>
          <w:sz w:val="28"/>
          <w:szCs w:val="28"/>
        </w:rPr>
        <w:t xml:space="preserve"> стационара</w:t>
      </w:r>
      <w:r w:rsidRPr="004A2952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4A2952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4A2952" w:rsidRDefault="00855023" w:rsidP="0062142D">
      <w:pPr>
        <w:jc w:val="center"/>
        <w:rPr>
          <w:rFonts w:eastAsiaTheme="minorHAnsi"/>
          <w:b/>
          <w:sz w:val="28"/>
          <w:szCs w:val="28"/>
        </w:rPr>
      </w:pPr>
    </w:p>
    <w:p w14:paraId="79A1E165" w14:textId="61993F16" w:rsidR="00CB51A4" w:rsidRPr="004A2952" w:rsidRDefault="00CB51A4" w:rsidP="0062142D">
      <w:pPr>
        <w:jc w:val="center"/>
        <w:rPr>
          <w:b/>
          <w:sz w:val="24"/>
          <w:szCs w:val="24"/>
        </w:rPr>
      </w:pPr>
      <w:r w:rsidRPr="004A2952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структурных подразделений </w:t>
      </w:r>
      <w:r w:rsidR="00706E21" w:rsidRPr="004A2952">
        <w:rPr>
          <w:b/>
          <w:sz w:val="24"/>
          <w:szCs w:val="24"/>
        </w:rPr>
        <w:t>медицинских организаций</w:t>
      </w:r>
    </w:p>
    <w:p w14:paraId="7B28765C" w14:textId="77777777" w:rsidR="000C38A4" w:rsidRPr="004A2952" w:rsidRDefault="000C38A4" w:rsidP="0062142D">
      <w:pPr>
        <w:jc w:val="center"/>
        <w:rPr>
          <w:b/>
          <w:sz w:val="24"/>
          <w:szCs w:val="24"/>
        </w:rPr>
      </w:pPr>
    </w:p>
    <w:p w14:paraId="6E4E1D6B" w14:textId="77777777" w:rsidR="000C38A4" w:rsidRPr="004A2952" w:rsidRDefault="000C38A4" w:rsidP="0062142D">
      <w:pPr>
        <w:ind w:firstLine="708"/>
        <w:jc w:val="both"/>
        <w:rPr>
          <w:rFonts w:eastAsiaTheme="minorHAnsi"/>
          <w:sz w:val="24"/>
          <w:szCs w:val="28"/>
        </w:rPr>
      </w:pPr>
      <w:r w:rsidRPr="004A2952">
        <w:rPr>
          <w:bCs/>
          <w:sz w:val="24"/>
          <w:szCs w:val="28"/>
        </w:rPr>
        <w:t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распределение медицинских организаций, участвующих в реализации ТП ОМС, осуществляется по следующим уровням</w:t>
      </w:r>
      <w:r w:rsidRPr="004A2952">
        <w:rPr>
          <w:sz w:val="24"/>
          <w:szCs w:val="28"/>
        </w:rPr>
        <w:t>:</w:t>
      </w:r>
    </w:p>
    <w:p w14:paraId="3E10F12D" w14:textId="77777777" w:rsidR="002450E6" w:rsidRPr="00506139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highlight w:val="yellow"/>
          <w:lang w:eastAsia="en-US"/>
        </w:rPr>
      </w:pPr>
      <w:r w:rsidRPr="00506139">
        <w:rPr>
          <w:rFonts w:ascii="Times New Roman" w:eastAsiaTheme="minorHAnsi" w:hAnsi="Times New Roman"/>
          <w:sz w:val="24"/>
          <w:szCs w:val="24"/>
          <w:highlight w:val="yellow"/>
          <w:lang w:eastAsia="en-US"/>
        </w:rPr>
        <w:t>1.1. к первому уровню медицинской организации относятся медицинские организации и (или) структурные подразделения медицинских организаций, оказывающие медицинскую помощь (за исключением высокотехнологичной) населению в пределах муниципального образования (внутригородского округа);</w:t>
      </w:r>
    </w:p>
    <w:p w14:paraId="0369F375" w14:textId="77777777" w:rsidR="002450E6" w:rsidRPr="00506139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highlight w:val="yellow"/>
          <w:lang w:eastAsia="en-US"/>
        </w:rPr>
      </w:pPr>
      <w:r w:rsidRPr="00506139">
        <w:rPr>
          <w:rFonts w:ascii="Times New Roman" w:eastAsiaTheme="minorHAnsi" w:hAnsi="Times New Roman"/>
          <w:sz w:val="24"/>
          <w:szCs w:val="24"/>
          <w:highlight w:val="yellow"/>
          <w:lang w:eastAsia="en-US"/>
        </w:rPr>
        <w:t>1.2. ко второму уровню медицинской организации относятся медицинские организации и (или) структурные подразделения медицинских организаций, имеющие в своей структуре отделения и (или) центры, оказывающие медицинскую помощь (за исключением высокотехнологичной) населению нескольких муниципальных образований, медицинские организации (структурные подразделения медицинских организаций), расположенные на территории закрытых административных территориальных образований, а также специализированные больницы, центры, диспансеры;</w:t>
      </w:r>
    </w:p>
    <w:p w14:paraId="564BCF17" w14:textId="278931B5" w:rsidR="002450E6" w:rsidRPr="00506139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06139">
        <w:rPr>
          <w:rFonts w:ascii="Times New Roman" w:eastAsiaTheme="minorHAnsi" w:hAnsi="Times New Roman"/>
          <w:sz w:val="24"/>
          <w:szCs w:val="24"/>
          <w:highlight w:val="yellow"/>
          <w:lang w:eastAsia="en-US"/>
        </w:rPr>
        <w:t>1.3. к третьему уровню медицинской организации относятся медицинские организации и (или) структурные подразделения медицинских организаций, оказывающие населению высокотехнологичную медицинскую помощь.</w:t>
      </w:r>
    </w:p>
    <w:p w14:paraId="6E3F04C8" w14:textId="4921F6CC" w:rsidR="00CB51A4" w:rsidRPr="004A2952" w:rsidRDefault="00566576" w:rsidP="002450E6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1.</w:t>
      </w:r>
      <w:r w:rsidR="002450E6" w:rsidRPr="00D77F0E">
        <w:rPr>
          <w:rFonts w:eastAsiaTheme="minorHAnsi"/>
          <w:sz w:val="24"/>
          <w:szCs w:val="24"/>
          <w:lang w:eastAsia="en-US"/>
        </w:rPr>
        <w:t>4</w:t>
      </w:r>
      <w:r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4A2952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4A2952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4A2952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E347A" w:rsidRPr="004A2952">
        <w:rPr>
          <w:rFonts w:eastAsiaTheme="minorHAnsi"/>
          <w:b/>
          <w:sz w:val="24"/>
          <w:szCs w:val="24"/>
          <w:lang w:eastAsia="en-US"/>
        </w:rPr>
        <w:t>13</w:t>
      </w:r>
      <w:r w:rsidR="00182601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19FC03C3" w14:textId="74290962" w:rsidR="00733C97" w:rsidRPr="004A2952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559E19F" w14:textId="443175B1" w:rsidR="00733C97" w:rsidRPr="004A2952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5667879" w14:textId="77777777" w:rsidR="00A96992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 xml:space="preserve">2. </w:t>
      </w:r>
      <w:r w:rsidR="00A96992" w:rsidRPr="004A2952">
        <w:rPr>
          <w:rFonts w:eastAsiaTheme="minorHAnsi"/>
          <w:b/>
          <w:sz w:val="24"/>
          <w:szCs w:val="24"/>
        </w:rPr>
        <w:t>Условия получения плановой медицинской помощи по направлениям</w:t>
      </w:r>
    </w:p>
    <w:p w14:paraId="67BC6D54" w14:textId="6E2FBFFC" w:rsidR="00B75E42" w:rsidRPr="004A2952" w:rsidRDefault="00A96992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 xml:space="preserve"> в медицинские организации на территории ХМАО-Югры и за пределами ХМАО-Югры</w:t>
      </w:r>
    </w:p>
    <w:p w14:paraId="322FA9B1" w14:textId="45F32C40" w:rsidR="009E0140" w:rsidRDefault="000F69A8" w:rsidP="0062142D">
      <w:pPr>
        <w:ind w:firstLine="540"/>
        <w:jc w:val="both"/>
        <w:rPr>
          <w:color w:val="000000" w:themeColor="text1"/>
          <w:sz w:val="24"/>
          <w:szCs w:val="24"/>
        </w:rPr>
      </w:pPr>
      <w:r w:rsidRPr="004A2952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</w:t>
      </w:r>
      <w:r w:rsidR="00A96992" w:rsidRPr="004A2952">
        <w:rPr>
          <w:color w:val="000000" w:themeColor="text1"/>
          <w:sz w:val="24"/>
          <w:szCs w:val="24"/>
        </w:rPr>
        <w:t>ния медицинской помощи пациенту</w:t>
      </w:r>
      <w:r w:rsidR="0001260C" w:rsidRPr="004A2952">
        <w:rPr>
          <w:color w:val="000000" w:themeColor="text1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</w:t>
      </w:r>
      <w:r w:rsidR="00A96992" w:rsidRPr="004A2952">
        <w:rPr>
          <w:color w:val="000000" w:themeColor="text1"/>
          <w:sz w:val="24"/>
          <w:szCs w:val="24"/>
        </w:rPr>
        <w:t xml:space="preserve">. </w:t>
      </w:r>
      <w:r w:rsidRPr="004A2952">
        <w:rPr>
          <w:color w:val="000000" w:themeColor="text1"/>
          <w:sz w:val="24"/>
          <w:szCs w:val="24"/>
        </w:rPr>
        <w:t xml:space="preserve">МО – исполнитель, не имеющая прикрепленного населения, либо при оказании медицинских услуг пациенту, прикрепленному к иной медицинской организации, </w:t>
      </w:r>
      <w:r w:rsidRPr="004A2952">
        <w:rPr>
          <w:color w:val="000000" w:themeColor="text1"/>
          <w:sz w:val="24"/>
          <w:szCs w:val="24"/>
        </w:rPr>
        <w:lastRenderedPageBreak/>
        <w:t>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2F71690E" w14:textId="568F7687" w:rsidR="00927138" w:rsidRPr="004A2952" w:rsidRDefault="006E4ACE" w:rsidP="0062142D">
      <w:pPr>
        <w:ind w:firstLine="540"/>
        <w:jc w:val="both"/>
        <w:rPr>
          <w:color w:val="000000" w:themeColor="text1"/>
          <w:sz w:val="24"/>
          <w:szCs w:val="24"/>
        </w:rPr>
      </w:pPr>
      <w:r w:rsidRPr="00B750D7">
        <w:rPr>
          <w:sz w:val="24"/>
          <w:szCs w:val="24"/>
          <w:highlight w:val="yellow"/>
        </w:rPr>
        <w:t xml:space="preserve">При этом во всех случаях направления </w:t>
      </w:r>
      <w:r>
        <w:rPr>
          <w:sz w:val="24"/>
          <w:szCs w:val="24"/>
          <w:highlight w:val="yellow"/>
        </w:rPr>
        <w:t xml:space="preserve">на госпитализацию </w:t>
      </w:r>
      <w:r w:rsidRPr="00B750D7">
        <w:rPr>
          <w:sz w:val="24"/>
          <w:szCs w:val="24"/>
          <w:highlight w:val="yellow"/>
        </w:rPr>
        <w:t>в плановой форме из любых условий</w:t>
      </w:r>
      <w:r>
        <w:rPr>
          <w:sz w:val="24"/>
          <w:szCs w:val="24"/>
          <w:highlight w:val="yellow"/>
        </w:rPr>
        <w:t xml:space="preserve"> оказания медицинской  помощи</w:t>
      </w:r>
      <w:r w:rsidRPr="00B62EDD">
        <w:rPr>
          <w:sz w:val="24"/>
          <w:szCs w:val="24"/>
          <w:highlight w:val="yellow"/>
        </w:rPr>
        <w:t xml:space="preserve">, МО публикует (размещает) направление в электронном виде в </w:t>
      </w:r>
      <w:r>
        <w:rPr>
          <w:sz w:val="24"/>
          <w:szCs w:val="24"/>
          <w:highlight w:val="yellow"/>
        </w:rPr>
        <w:t>«</w:t>
      </w:r>
      <w:r w:rsidRPr="00B62EDD">
        <w:rPr>
          <w:sz w:val="24"/>
          <w:szCs w:val="24"/>
          <w:highlight w:val="yellow"/>
        </w:rPr>
        <w:t>Региональном реестре направлений в системе ОМС</w:t>
      </w:r>
      <w:r>
        <w:rPr>
          <w:sz w:val="24"/>
          <w:szCs w:val="24"/>
          <w:highlight w:val="yellow"/>
        </w:rPr>
        <w:t>»</w:t>
      </w:r>
      <w:r w:rsidRPr="00B62EDD">
        <w:rPr>
          <w:sz w:val="24"/>
          <w:szCs w:val="24"/>
          <w:highlight w:val="yellow"/>
        </w:rPr>
        <w:t xml:space="preserve"> на информационном ресурсе ТФОМС Югры, а </w:t>
      </w:r>
      <w:r w:rsidRPr="00A83663">
        <w:rPr>
          <w:sz w:val="24"/>
          <w:szCs w:val="24"/>
          <w:highlight w:val="yellow"/>
        </w:rPr>
        <w:t>МО</w:t>
      </w:r>
      <w:r w:rsidRPr="00A83663">
        <w:rPr>
          <w:highlight w:val="yellow"/>
        </w:rPr>
        <w:t xml:space="preserve"> </w:t>
      </w:r>
      <w:r w:rsidRPr="00A83663">
        <w:rPr>
          <w:sz w:val="24"/>
          <w:szCs w:val="24"/>
          <w:highlight w:val="yellow"/>
        </w:rPr>
        <w:t xml:space="preserve">осуществляющая госпитализацию указывает </w:t>
      </w:r>
      <w:r w:rsidRPr="00B62EDD">
        <w:rPr>
          <w:sz w:val="24"/>
          <w:szCs w:val="24"/>
          <w:highlight w:val="yellow"/>
        </w:rPr>
        <w:t>данные направления в реестре счетов на оказанную медицинскую помощь.</w:t>
      </w:r>
    </w:p>
    <w:p w14:paraId="72AF742E" w14:textId="77777777" w:rsidR="00827B58" w:rsidRPr="004A2952" w:rsidRDefault="00827B58" w:rsidP="0062142D">
      <w:pPr>
        <w:ind w:firstLine="540"/>
        <w:jc w:val="both"/>
        <w:rPr>
          <w:sz w:val="24"/>
          <w:szCs w:val="24"/>
        </w:rPr>
      </w:pPr>
    </w:p>
    <w:p w14:paraId="67CC567F" w14:textId="65789248" w:rsidR="00CB51A4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>3</w:t>
      </w:r>
      <w:r w:rsidR="00CB51A4" w:rsidRPr="004A2952">
        <w:rPr>
          <w:rFonts w:eastAsiaTheme="minorHAnsi"/>
          <w:b/>
          <w:sz w:val="24"/>
          <w:szCs w:val="24"/>
        </w:rPr>
        <w:t xml:space="preserve">. Основные подходы к группировке случаев </w:t>
      </w:r>
    </w:p>
    <w:p w14:paraId="251F4093" w14:textId="77777777" w:rsidR="00CB51A4" w:rsidRPr="004A2952" w:rsidRDefault="00CB51A4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654FE095" w:rsidR="00CB51A4" w:rsidRPr="004A2952" w:rsidRDefault="00D77F0E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CB51A4" w:rsidRPr="004A2952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187EA0E7" w14:textId="7777777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4A2952">
        <w:rPr>
          <w:rFonts w:eastAsiaTheme="minorHAnsi"/>
          <w:sz w:val="24"/>
          <w:szCs w:val="24"/>
          <w:lang w:eastAsia="en-US"/>
        </w:rPr>
        <w:t xml:space="preserve">а также, при необходимости, конкретизация медицинской услуги в зависимости от особенностей ее исполнения (иной классификационный критерий), </w:t>
      </w:r>
      <w:r w:rsidRPr="004A2952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4A2952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53A1E09" w14:textId="7FDCD3ED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4A2952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Pr="004A2952">
        <w:rPr>
          <w:rFonts w:eastAsiaTheme="minorHAnsi"/>
          <w:sz w:val="24"/>
          <w:szCs w:val="24"/>
          <w:lang w:eastAsia="en-US"/>
        </w:rPr>
        <w:t>и/</w:t>
      </w:r>
      <w:r w:rsidR="00CB51A4" w:rsidRPr="004A2952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4A2952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(Sequential Organ Failure Assessment, SOFA), шкала оценки органной недостаточности у пациентов детского возраста, находящихся на интенсивной терапии (Pediatric Sequential Organ Failure Assessment, pSOFA), шкала реабилитационной маршрутизации;</w:t>
      </w:r>
    </w:p>
    <w:p w14:paraId="5729AA19" w14:textId="33CF346C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4A2952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4A2952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4A2952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4A2952">
        <w:rPr>
          <w:rFonts w:eastAsiaTheme="minorHAnsi"/>
          <w:sz w:val="24"/>
          <w:szCs w:val="24"/>
          <w:lang w:eastAsia="en-US"/>
        </w:rPr>
        <w:t>Пол;</w:t>
      </w:r>
    </w:p>
    <w:p w14:paraId="5C4A66E5" w14:textId="69636C7C" w:rsidR="00BB4EC6" w:rsidRPr="004A2952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k</w:t>
      </w:r>
      <w:r w:rsidR="00BB4EC6" w:rsidRPr="004A2952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17D25340" w14:textId="2800BFA9" w:rsidR="003D0F79" w:rsidRPr="004A2952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l</w:t>
      </w:r>
      <w:r w:rsidRPr="004A2952">
        <w:rPr>
          <w:rFonts w:eastAsiaTheme="minorHAnsi"/>
          <w:sz w:val="24"/>
          <w:szCs w:val="24"/>
          <w:lang w:eastAsia="en-US"/>
        </w:rPr>
        <w:t>. Длительность лечения;</w:t>
      </w:r>
    </w:p>
    <w:p w14:paraId="36517695" w14:textId="1716182C" w:rsidR="00290055" w:rsidRPr="004A2952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m</w:t>
      </w:r>
      <w:r w:rsidR="00290055" w:rsidRPr="004A2952">
        <w:rPr>
          <w:rFonts w:eastAsiaTheme="minorHAnsi"/>
          <w:sz w:val="24"/>
          <w:szCs w:val="24"/>
          <w:lang w:eastAsia="en-US"/>
        </w:rPr>
        <w:t>. Объем послеоперационных грыж брюшной стенки;</w:t>
      </w:r>
    </w:p>
    <w:p w14:paraId="2D5A42FF" w14:textId="10CBD5BE" w:rsidR="00BB4EC6" w:rsidRPr="004A2952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l</w:t>
      </w:r>
      <w:r w:rsidR="00BB4EC6" w:rsidRPr="004A2952">
        <w:rPr>
          <w:rFonts w:eastAsiaTheme="minorHAnsi"/>
          <w:sz w:val="24"/>
          <w:szCs w:val="24"/>
          <w:lang w:eastAsia="en-US"/>
        </w:rPr>
        <w:t>. Степень тяжести заболевания.</w:t>
      </w:r>
    </w:p>
    <w:p w14:paraId="0E540CEC" w14:textId="5508C5E4" w:rsidR="00CB51A4" w:rsidRPr="004A2952" w:rsidRDefault="00D77F0E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.2. </w:t>
      </w:r>
      <w:r w:rsidR="00CB51A4" w:rsidRPr="004A2952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4EAC3210" w:rsidR="00CB51A4" w:rsidRPr="004A2952" w:rsidRDefault="00BB4EC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Инструкци</w:t>
      </w:r>
      <w:r w:rsidR="004C0472" w:rsidRPr="004A2952">
        <w:rPr>
          <w:rFonts w:eastAsiaTheme="minorHAnsi"/>
          <w:sz w:val="24"/>
          <w:szCs w:val="24"/>
          <w:lang w:eastAsia="en-US"/>
        </w:rPr>
        <w:t>ей</w:t>
      </w:r>
      <w:r w:rsidRPr="004A2952">
        <w:rPr>
          <w:rFonts w:eastAsiaTheme="minorHAnsi"/>
          <w:sz w:val="24"/>
          <w:szCs w:val="24"/>
          <w:lang w:eastAsia="en-US"/>
        </w:rPr>
        <w:t xml:space="preserve"> по группировке случаев;</w:t>
      </w:r>
    </w:p>
    <w:p w14:paraId="60CD6C90" w14:textId="0C57299F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4A2952">
        <w:rPr>
          <w:rFonts w:eastAsiaTheme="minorHAnsi"/>
          <w:sz w:val="24"/>
          <w:szCs w:val="24"/>
          <w:lang w:eastAsia="en-US"/>
        </w:rPr>
        <w:t>202</w:t>
      </w:r>
      <w:r w:rsidR="00FD7AEC" w:rsidRPr="004A2952">
        <w:rPr>
          <w:rFonts w:eastAsiaTheme="minorHAnsi"/>
          <w:sz w:val="24"/>
          <w:szCs w:val="24"/>
          <w:lang w:eastAsia="en-US"/>
        </w:rPr>
        <w:t>4</w:t>
      </w:r>
      <w:r w:rsidR="00386E3D" w:rsidRPr="004A2952">
        <w:rPr>
          <w:rFonts w:eastAsiaTheme="minorHAnsi"/>
          <w:sz w:val="24"/>
          <w:szCs w:val="24"/>
          <w:lang w:eastAsia="en-US"/>
        </w:rPr>
        <w:t>_</w:t>
      </w:r>
      <w:r w:rsidRPr="004A2952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50982FB8" w14:textId="193D1608" w:rsidR="008A2651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>4</w:t>
      </w:r>
      <w:r w:rsidR="00855023" w:rsidRPr="004A2952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6F50E08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322847B0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4E52EB4D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lastRenderedPageBreak/>
        <w:t xml:space="preserve">2. Коэффициент относительной затратоемкости; </w:t>
      </w:r>
    </w:p>
    <w:p w14:paraId="5E19C3EF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3. Коэффициент дифференциации (при наличии); </w:t>
      </w:r>
    </w:p>
    <w:p w14:paraId="1D7E954C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1C32468C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1DC10687" w14:textId="77777777" w:rsidR="00881FDA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>6. Коэффиц</w:t>
      </w:r>
      <w:r w:rsidR="00881FDA" w:rsidRPr="004A2952">
        <w:rPr>
          <w:sz w:val="24"/>
          <w:szCs w:val="24"/>
        </w:rPr>
        <w:t>иент сложности лечения пациента;</w:t>
      </w:r>
    </w:p>
    <w:p w14:paraId="50E336B4" w14:textId="77777777" w:rsidR="00881FDA" w:rsidRPr="004A2952" w:rsidRDefault="00881FDA" w:rsidP="00881FDA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7.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ХМАО-Югре. </w:t>
      </w:r>
    </w:p>
    <w:p w14:paraId="796B87C6" w14:textId="23195A30" w:rsidR="008A2651" w:rsidRPr="004A2952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(С</w:t>
      </w:r>
      <w:r w:rsidR="00874927" w:rsidRPr="004A2952">
        <w:rPr>
          <w:rFonts w:eastAsia="Calibri"/>
          <w:sz w:val="24"/>
          <w:szCs w:val="24"/>
          <w:lang w:eastAsia="en-US"/>
        </w:rPr>
        <w:t>С</w:t>
      </w:r>
      <w:r w:rsidRPr="004A2952">
        <w:rPr>
          <w:rFonts w:eastAsia="Calibri"/>
          <w:sz w:val="24"/>
          <w:szCs w:val="24"/>
          <w:lang w:eastAsia="en-US"/>
        </w:rPr>
        <w:t xml:space="preserve">кс), определяется </w:t>
      </w:r>
      <w:r w:rsidRPr="004A2952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4A2952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9907952" w14:textId="4BEC6F67" w:rsidR="005E2B5D" w:rsidRPr="004A2952" w:rsidRDefault="005E2B5D" w:rsidP="0062142D">
      <w:pPr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ССкс=БСкс×КД×КЗкс×КСкс×КУСкс</m:t>
        </m:r>
        <m:r>
          <w:rPr>
            <w:rFonts w:ascii="Cambria Math" w:eastAsia="Cambria Math" w:hAnsi="Cambria Math"/>
            <w:sz w:val="32"/>
            <w:szCs w:val="32"/>
          </w:rPr>
          <m:t>×КЗПкс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>+БСкс 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32"/>
            <w:szCs w:val="32"/>
          </w:rPr>
          <m:t>×КСЛПкс</m:t>
        </m:r>
      </m:oMath>
      <w:r w:rsidRPr="004A2952">
        <w:rPr>
          <w:color w:val="000000"/>
          <w:sz w:val="24"/>
          <w:szCs w:val="24"/>
        </w:rPr>
        <w:t xml:space="preserve">, </w:t>
      </w:r>
      <w:r w:rsidRPr="004A2952">
        <w:rPr>
          <w:rFonts w:eastAsiaTheme="minorHAnsi"/>
          <w:sz w:val="24"/>
          <w:szCs w:val="24"/>
          <w:lang w:eastAsia="en-US"/>
        </w:rPr>
        <w:t>где</w:t>
      </w:r>
    </w:p>
    <w:p w14:paraId="067C07A9" w14:textId="77777777" w:rsidR="00566576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C61DFA3" w14:textId="2BBF9148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БСкс – базовая ставка финансирования медицинской помощи в условиях круглосуточного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4A2952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4A2952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FD7AEC" w:rsidRPr="004A2952">
        <w:rPr>
          <w:rFonts w:eastAsiaTheme="minorHAnsi"/>
          <w:sz w:val="24"/>
          <w:szCs w:val="24"/>
          <w:lang w:eastAsia="en-US"/>
        </w:rPr>
        <w:t>4</w:t>
      </w:r>
      <w:r w:rsidRPr="004A2952">
        <w:rPr>
          <w:rFonts w:eastAsiaTheme="minorHAnsi"/>
          <w:sz w:val="24"/>
          <w:szCs w:val="24"/>
          <w:lang w:eastAsia="en-US"/>
        </w:rPr>
        <w:t xml:space="preserve"> год – 1,7</w:t>
      </w:r>
      <w:r w:rsidR="00FD7AEC" w:rsidRPr="004A2952">
        <w:rPr>
          <w:rFonts w:eastAsiaTheme="minorHAnsi"/>
          <w:sz w:val="24"/>
          <w:szCs w:val="24"/>
          <w:lang w:eastAsia="en-US"/>
        </w:rPr>
        <w:t>67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31CD482F" w14:textId="0989EEC1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КЗкс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круглосуточного стационара (коэффициент, устанавливаемый на федеральном уровне)</w:t>
      </w:r>
      <w:bookmarkStart w:id="0" w:name="_Hlk501436786"/>
      <w:r w:rsidRPr="004A2952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4A2952">
        <w:rPr>
          <w:rFonts w:eastAsiaTheme="minorHAnsi"/>
          <w:b/>
          <w:bCs/>
          <w:sz w:val="24"/>
          <w:szCs w:val="24"/>
          <w:lang w:eastAsia="en-US"/>
        </w:rPr>
        <w:t>п</w:t>
      </w:r>
      <w:r w:rsidR="00B027C3" w:rsidRPr="004A2952">
        <w:rPr>
          <w:rFonts w:eastAsiaTheme="minorHAnsi"/>
          <w:b/>
          <w:bCs/>
          <w:sz w:val="24"/>
          <w:szCs w:val="24"/>
        </w:rPr>
        <w:t>риложении 25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0"/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3FC4E13F" w14:textId="5B39E8CF" w:rsidR="00234D51" w:rsidRPr="004A2952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КСкс – </w:t>
      </w:r>
      <w:bookmarkStart w:id="1" w:name="_Hlk61511488"/>
      <w:r w:rsidRPr="004A2952">
        <w:rPr>
          <w:rFonts w:eastAsiaTheme="minorHAnsi"/>
          <w:sz w:val="24"/>
          <w:szCs w:val="24"/>
          <w:lang w:eastAsia="en-US"/>
        </w:rPr>
        <w:t>коэффициент специфики КСГ, к которой отнесен данный случай госпитализации, перечень КСдс</w:t>
      </w:r>
      <w:bookmarkEnd w:id="1"/>
      <w:r w:rsidRPr="004A2952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4A2952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027C3" w:rsidRPr="004A2952">
        <w:rPr>
          <w:rFonts w:eastAsiaTheme="minorHAnsi"/>
          <w:b/>
          <w:sz w:val="24"/>
          <w:szCs w:val="24"/>
          <w:lang w:eastAsia="en-US"/>
        </w:rPr>
        <w:t>25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F01F5F7" w14:textId="53281B8D" w:rsidR="00234D51" w:rsidRPr="004A2952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КУСкс – коэффициент уровня структурного подразделения медицинской организации, в которой был пролечен пациент в условиях круглосуточного стационара, установлен </w:t>
      </w:r>
      <w:r w:rsidR="00B027C3" w:rsidRPr="004A2952">
        <w:rPr>
          <w:rFonts w:eastAsiaTheme="minorHAnsi"/>
          <w:b/>
          <w:bCs/>
          <w:sz w:val="24"/>
          <w:szCs w:val="24"/>
          <w:lang w:eastAsia="en-US"/>
        </w:rPr>
        <w:t>приложением 27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уровнях, а также учитывает оказание медицинских услуг с применением телемедицинских технологий. Структурным подразделениям медицинских организаций, оказывающих медицинскую помощь с применением телемедицинских технологий, установлен подуровень с более высоким коэффициентом КУСкс.</w:t>
      </w:r>
    </w:p>
    <w:p w14:paraId="24001BBF" w14:textId="77777777" w:rsidR="00C86B8D" w:rsidRPr="004A2952" w:rsidRDefault="00C86B8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Pr="004A2952">
        <w:rPr>
          <w:rFonts w:eastAsiaTheme="minorHAnsi"/>
          <w:b/>
          <w:bCs/>
          <w:sz w:val="24"/>
          <w:szCs w:val="24"/>
        </w:rPr>
        <w:t>приложении 24</w:t>
      </w:r>
      <w:r w:rsidRPr="004A2952">
        <w:rPr>
          <w:rFonts w:eastAsiaTheme="minorHAnsi"/>
          <w:sz w:val="24"/>
          <w:szCs w:val="24"/>
        </w:rPr>
        <w:t xml:space="preserve"> к</w:t>
      </w:r>
      <w:r w:rsidRPr="004A2952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1EF2128" w14:textId="77777777" w:rsidR="00881FDA" w:rsidRPr="004A2952" w:rsidRDefault="00881FDA" w:rsidP="00881FD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КЗПкс – коэффициент достижения целевых показателей уровня заработной платы медицинских работников, предусмотренных «дорожными картами» развития здравоохранения в ХМАО-Югре, установлен </w:t>
      </w:r>
      <w:r w:rsidRPr="004A2952">
        <w:rPr>
          <w:rFonts w:eastAsiaTheme="minorHAnsi"/>
          <w:b/>
          <w:bCs/>
          <w:sz w:val="24"/>
          <w:szCs w:val="24"/>
        </w:rPr>
        <w:t>приложением 27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4141B09A" w14:textId="51A47BC1" w:rsidR="004E689B" w:rsidRPr="004A2952" w:rsidRDefault="004E689B" w:rsidP="0062142D">
      <w:pPr>
        <w:ind w:firstLine="720"/>
        <w:jc w:val="both"/>
        <w:rPr>
          <w:rFonts w:eastAsia="Calibri"/>
          <w:sz w:val="24"/>
          <w:szCs w:val="24"/>
        </w:rPr>
      </w:pPr>
      <w:r w:rsidRPr="004A2952">
        <w:rPr>
          <w:rFonts w:eastAsia="Calibri"/>
          <w:sz w:val="24"/>
          <w:szCs w:val="24"/>
        </w:rPr>
        <w:t>КСЛПкс – коэффициент сложности лечения пациента</w:t>
      </w:r>
      <w:r w:rsidR="005E2B5D" w:rsidRPr="004A2952">
        <w:rPr>
          <w:rFonts w:eastAsia="Calibri"/>
          <w:sz w:val="24"/>
          <w:szCs w:val="24"/>
        </w:rPr>
        <w:t xml:space="preserve"> </w:t>
      </w:r>
      <w:r w:rsidR="00794F8F" w:rsidRPr="004A2952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5E2B5D" w:rsidRPr="004A2952">
        <w:rPr>
          <w:rFonts w:eastAsia="Calibri"/>
          <w:sz w:val="24"/>
          <w:szCs w:val="24"/>
        </w:rPr>
        <w:t>(*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4A2952">
        <w:rPr>
          <w:rFonts w:eastAsia="Calibri"/>
          <w:sz w:val="24"/>
          <w:szCs w:val="24"/>
        </w:rPr>
        <w:t>,</w:t>
      </w:r>
      <w:bookmarkStart w:id="2" w:name="_Hlk501437882"/>
      <w:r w:rsidRPr="004A2952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B027C3" w:rsidRPr="004A2952">
        <w:rPr>
          <w:rFonts w:eastAsia="Calibri"/>
          <w:b/>
          <w:bCs/>
          <w:sz w:val="24"/>
          <w:szCs w:val="24"/>
        </w:rPr>
        <w:t>приложению 28</w:t>
      </w:r>
      <w:r w:rsidRPr="004A2952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2"/>
      <w:r w:rsidRPr="004A2952">
        <w:rPr>
          <w:rFonts w:eastAsia="Calibri"/>
          <w:sz w:val="24"/>
          <w:szCs w:val="24"/>
        </w:rPr>
        <w:t>.</w:t>
      </w:r>
    </w:p>
    <w:p w14:paraId="3E3585BB" w14:textId="0E1EFFA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26582E87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1FFDB17C" w14:textId="65A8487C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Скс=</m:t>
        </m:r>
        <m:r>
          <w:rPr>
            <w:rFonts w:ascii="Cambria Math" w:eastAsia="Cambria Math" w:hAnsi="Cambria Math"/>
            <w:color w:val="000000"/>
            <w:sz w:val="28"/>
            <w:szCs w:val="28"/>
          </w:rPr>
          <m:t>БСкс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×КЗкс×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2"/>
                <w:szCs w:val="22"/>
              </w:rPr>
              <m:t>×КСкс×КУСкс</m:t>
            </m:r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sz w:val="32"/>
            <w:szCs w:val="32"/>
          </w:rPr>
          <m:t>×КЗПкс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+БСкс×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×КСЛПкс</m:t>
        </m:r>
      </m:oMath>
      <w:r w:rsidRPr="004A2952">
        <w:rPr>
          <w:color w:val="000000"/>
          <w:sz w:val="24"/>
          <w:szCs w:val="24"/>
        </w:rPr>
        <w:t>, где:</w:t>
      </w:r>
    </w:p>
    <w:p w14:paraId="628E9D9D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14417963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Д</w:t>
      </w:r>
      <w:r w:rsidRPr="004A2952">
        <w:rPr>
          <w:color w:val="000000"/>
          <w:sz w:val="24"/>
          <w:szCs w:val="24"/>
          <w:vertAlign w:val="subscript"/>
        </w:rPr>
        <w:t>зп</w:t>
      </w:r>
      <w:r w:rsidRPr="004A2952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4A2952">
        <w:rPr>
          <w:b/>
          <w:bCs/>
          <w:color w:val="000000"/>
          <w:sz w:val="24"/>
          <w:szCs w:val="24"/>
        </w:rPr>
        <w:t>приложении 25</w:t>
      </w:r>
      <w:r w:rsidRPr="004A2952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132E508" w14:textId="193311C1" w:rsidR="000363A3" w:rsidRPr="004A2952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3" w:name="_Hlk94091276"/>
      <w:r w:rsidRPr="004A2952">
        <w:rPr>
          <w:rFonts w:eastAsiaTheme="minorHAnsi"/>
          <w:sz w:val="24"/>
          <w:szCs w:val="24"/>
          <w:lang w:eastAsia="en-US"/>
        </w:rPr>
        <w:t>В случае, если в рамках одной госпитализации возможно применение нескольких КСЛПкс, итоговое значение КСЛПкс рассчитывается путем суммирования соответствующих КСЛПкс.</w:t>
      </w:r>
    </w:p>
    <w:p w14:paraId="591A82D8" w14:textId="21CD2F0D" w:rsidR="000363A3" w:rsidRPr="004A2952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При отсутствии оснований применения КСЛПкс значение параметра КСЛПкс при расчете стоимости законченного случая лечения принимается равным 0.</w:t>
      </w:r>
      <w:bookmarkEnd w:id="3"/>
    </w:p>
    <w:p w14:paraId="54C45DE7" w14:textId="1DEA37D9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4" w:name="_Hlk501436755"/>
      <w:r w:rsidRPr="004A2952">
        <w:rPr>
          <w:rFonts w:eastAsiaTheme="minorHAnsi"/>
          <w:sz w:val="24"/>
          <w:szCs w:val="24"/>
          <w:lang w:eastAsia="en-US"/>
        </w:rPr>
        <w:t xml:space="preserve">Размер </w:t>
      </w:r>
      <w:r w:rsidR="00B718B8" w:rsidRPr="004A2952">
        <w:rPr>
          <w:rFonts w:eastAsiaTheme="minorHAnsi"/>
          <w:sz w:val="24"/>
          <w:szCs w:val="24"/>
          <w:lang w:eastAsia="en-US"/>
        </w:rPr>
        <w:t>базовой ставки</w:t>
      </w:r>
      <w:r w:rsidRPr="004A2952">
        <w:rPr>
          <w:rFonts w:eastAsiaTheme="minorHAnsi"/>
          <w:sz w:val="24"/>
          <w:szCs w:val="24"/>
          <w:lang w:eastAsia="en-US"/>
        </w:rPr>
        <w:t xml:space="preserve"> (БС</w:t>
      </w:r>
      <w:r w:rsidR="00DC6362" w:rsidRPr="004A2952">
        <w:rPr>
          <w:rFonts w:eastAsiaTheme="minorHAnsi"/>
          <w:sz w:val="24"/>
          <w:szCs w:val="24"/>
          <w:lang w:eastAsia="en-US"/>
        </w:rPr>
        <w:t>к</w:t>
      </w:r>
      <w:r w:rsidRPr="004A2952">
        <w:rPr>
          <w:rFonts w:eastAsiaTheme="minorHAnsi"/>
          <w:sz w:val="24"/>
          <w:szCs w:val="24"/>
          <w:lang w:eastAsia="en-US"/>
        </w:rPr>
        <w:t>с) рассчитывается по формуле:</w:t>
      </w:r>
    </w:p>
    <w:p w14:paraId="3D6D467D" w14:textId="77777777" w:rsidR="00B718B8" w:rsidRPr="004A2952" w:rsidRDefault="00B718B8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C53434F" w14:textId="6BE746AB" w:rsidR="004E689B" w:rsidRPr="004A2952" w:rsidRDefault="004E689B" w:rsidP="0062142D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ОСкс-Ослп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4A2952">
        <w:rPr>
          <w:rFonts w:eastAsiaTheme="minorEastAsia"/>
          <w:color w:val="000000"/>
          <w:sz w:val="24"/>
          <w:szCs w:val="24"/>
        </w:rPr>
        <w:t>, где</w:t>
      </w:r>
    </w:p>
    <w:p w14:paraId="7149DFC0" w14:textId="77777777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A19AF7A" w14:textId="34F952E9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ОС</w:t>
      </w:r>
      <w:r w:rsidR="00DC6362" w:rsidRPr="004A2952">
        <w:rPr>
          <w:rFonts w:eastAsiaTheme="minorHAnsi"/>
          <w:sz w:val="24"/>
          <w:szCs w:val="24"/>
          <w:lang w:eastAsia="en-US"/>
        </w:rPr>
        <w:t>к</w:t>
      </w:r>
      <w:r w:rsidRPr="004A2952">
        <w:rPr>
          <w:rFonts w:eastAsiaTheme="minorHAnsi"/>
          <w:sz w:val="24"/>
          <w:szCs w:val="24"/>
          <w:lang w:eastAsia="en-US"/>
        </w:rPr>
        <w:t xml:space="preserve">с – объем средств, предназначенных для финансового обеспечения медицинской помощи, оказываемой в условиях </w:t>
      </w:r>
      <w:r w:rsidR="00DC6362" w:rsidRPr="004A2952">
        <w:rPr>
          <w:rFonts w:eastAsiaTheme="minorHAnsi"/>
          <w:sz w:val="24"/>
          <w:szCs w:val="24"/>
          <w:lang w:eastAsia="en-US"/>
        </w:rPr>
        <w:t>круглосуточного</w:t>
      </w:r>
      <w:r w:rsidRPr="004A2952">
        <w:rPr>
          <w:rFonts w:eastAsiaTheme="minorHAnsi"/>
          <w:sz w:val="24"/>
          <w:szCs w:val="24"/>
          <w:lang w:eastAsia="en-US"/>
        </w:rPr>
        <w:t xml:space="preserve"> стационара и оплачиваемой по КСГ;</w:t>
      </w:r>
    </w:p>
    <w:p w14:paraId="066DB65D" w14:textId="3C8D58E0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Чсл – общее плановое количество случаев </w:t>
      </w:r>
      <w:r w:rsidR="00B718B8" w:rsidRPr="004A2952">
        <w:rPr>
          <w:rFonts w:eastAsiaTheme="minorHAnsi"/>
          <w:sz w:val="24"/>
          <w:szCs w:val="24"/>
          <w:lang w:eastAsia="en-US"/>
        </w:rPr>
        <w:t>госпитализации</w:t>
      </w:r>
      <w:r w:rsidRPr="004A2952">
        <w:rPr>
          <w:rFonts w:eastAsiaTheme="minorHAnsi"/>
          <w:sz w:val="24"/>
          <w:szCs w:val="24"/>
          <w:lang w:eastAsia="en-US"/>
        </w:rPr>
        <w:t>, подлежащих оплате по КСГ;</w:t>
      </w:r>
    </w:p>
    <w:p w14:paraId="39F9B57F" w14:textId="77777777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КСГ;</w:t>
      </w:r>
    </w:p>
    <w:p w14:paraId="3BB4AD51" w14:textId="5532BC15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Ослп – сумма, характеризующая вклад коэффициента сложности лечения пациента в стоимость законченного (прерванн</w:t>
      </w:r>
      <w:r w:rsidR="001025C0" w:rsidRPr="004A2952">
        <w:rPr>
          <w:rFonts w:eastAsiaTheme="minorHAnsi"/>
          <w:sz w:val="24"/>
          <w:szCs w:val="24"/>
          <w:lang w:eastAsia="en-US"/>
        </w:rPr>
        <w:t>ого) случая лечения заболевания.</w:t>
      </w:r>
    </w:p>
    <w:p w14:paraId="7F762A12" w14:textId="5BEE7E39" w:rsidR="004E689B" w:rsidRPr="004A2952" w:rsidRDefault="004E689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4A2952">
        <w:rPr>
          <w:color w:val="000000"/>
          <w:sz w:val="24"/>
          <w:szCs w:val="24"/>
        </w:rPr>
        <w:t>СПК рассчитывается по формуле:</w:t>
      </w:r>
    </w:p>
    <w:p w14:paraId="7338F676" w14:textId="233EED3A" w:rsidR="004E689B" w:rsidRPr="004A2952" w:rsidRDefault="004E689B" w:rsidP="0062142D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4A2952">
        <w:rPr>
          <w:color w:val="000000"/>
          <w:sz w:val="28"/>
          <w:szCs w:val="28"/>
        </w:rPr>
        <w:t>.</w:t>
      </w:r>
    </w:p>
    <w:p w14:paraId="59DDA585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При расчете базовой ставки в качестве параметра Ослп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2723C020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</w:p>
    <w:p w14:paraId="218E592E" w14:textId="31B2B1DE" w:rsidR="003F7EFD" w:rsidRPr="004A2952" w:rsidRDefault="00EE659E" w:rsidP="0062142D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БСкс×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3F7EFD" w:rsidRPr="004A2952">
        <w:rPr>
          <w:rFonts w:hint="eastAsia"/>
          <w:color w:val="000000"/>
          <w:sz w:val="24"/>
          <w:szCs w:val="24"/>
        </w:rPr>
        <w:t>где</w:t>
      </w:r>
      <w:r w:rsidR="003F7EFD" w:rsidRPr="004A2952">
        <w:rPr>
          <w:color w:val="000000"/>
          <w:sz w:val="24"/>
          <w:szCs w:val="24"/>
        </w:rPr>
        <w:t>:</w:t>
      </w:r>
    </w:p>
    <w:p w14:paraId="6CFFED1C" w14:textId="77777777" w:rsidR="003F7EFD" w:rsidRPr="004A2952" w:rsidRDefault="003F7EFD" w:rsidP="0062142D">
      <w:pPr>
        <w:ind w:firstLine="720"/>
        <w:jc w:val="center"/>
        <w:rPr>
          <w:color w:val="000000"/>
          <w:sz w:val="24"/>
          <w:szCs w:val="24"/>
        </w:rPr>
      </w:pPr>
    </w:p>
    <w:p w14:paraId="31383C3D" w14:textId="4030E636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КСЛП</w:t>
      </w:r>
      <w:r w:rsidR="00464F85" w:rsidRPr="004A2952">
        <w:rPr>
          <w:color w:val="000000"/>
          <w:sz w:val="24"/>
          <w:szCs w:val="24"/>
        </w:rPr>
        <w:t>кс</w:t>
      </w:r>
      <w:r w:rsidRPr="004A2952">
        <w:rPr>
          <w:rFonts w:ascii="Cambria Math" w:hAnsi="Cambria Math" w:cs="Cambria Math"/>
          <w:color w:val="000000"/>
          <w:sz w:val="24"/>
          <w:szCs w:val="24"/>
        </w:rPr>
        <w:t>𝑖</w:t>
      </w:r>
      <w:r w:rsidRPr="004A2952">
        <w:rPr>
          <w:color w:val="000000"/>
          <w:sz w:val="24"/>
          <w:szCs w:val="24"/>
        </w:rPr>
        <w:t xml:space="preserve"> – размер КСЛП, применяемый при оплате i-го случая ок</w:t>
      </w:r>
      <w:r w:rsidR="00FD7AEC" w:rsidRPr="004A2952">
        <w:rPr>
          <w:color w:val="000000"/>
          <w:sz w:val="24"/>
          <w:szCs w:val="24"/>
        </w:rPr>
        <w:t>азания медицинской помощи в 2023</w:t>
      </w:r>
      <w:r w:rsidRPr="004A2952">
        <w:rPr>
          <w:color w:val="000000"/>
          <w:sz w:val="24"/>
          <w:szCs w:val="24"/>
        </w:rPr>
        <w:t xml:space="preserve"> году.</w:t>
      </w:r>
    </w:p>
    <w:p w14:paraId="556BCDBF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p w14:paraId="3136A9DB" w14:textId="77777777" w:rsidR="009D3447" w:rsidRPr="004A2952" w:rsidRDefault="009D3447" w:rsidP="0062142D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5" w:name="_Hlk97814761"/>
      <w:bookmarkEnd w:id="4"/>
      <w:r w:rsidRPr="004A2952">
        <w:rPr>
          <w:sz w:val="24"/>
          <w:szCs w:val="24"/>
        </w:rPr>
        <w:t xml:space="preserve">Размер базовой ставки устанавливается на год. </w:t>
      </w:r>
      <w:r w:rsidRPr="004A2952">
        <w:rPr>
          <w:rFonts w:eastAsiaTheme="minorHAnsi"/>
          <w:sz w:val="24"/>
          <w:szCs w:val="24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bookmarkEnd w:id="5"/>
    <w:p w14:paraId="5D62C544" w14:textId="51A40ED7" w:rsidR="009D3447" w:rsidRPr="004A2952" w:rsidRDefault="009D344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084313" w:rsidRPr="004A2952">
        <w:rPr>
          <w:rFonts w:eastAsiaTheme="minorHAnsi"/>
          <w:sz w:val="24"/>
          <w:szCs w:val="24"/>
          <w:lang w:eastAsia="en-US"/>
        </w:rPr>
        <w:t>ХМАО-Югры</w:t>
      </w:r>
      <w:r w:rsidRPr="004A2952">
        <w:rPr>
          <w:rFonts w:eastAsiaTheme="minorHAnsi"/>
          <w:sz w:val="24"/>
          <w:szCs w:val="24"/>
          <w:lang w:eastAsia="en-US"/>
        </w:rPr>
        <w:t xml:space="preserve"> в условиях круглосуточного стационара составлял ниже 65% от норматива финансовых затрат на 1 случай госпитализации,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6EF10E3C" w14:textId="77777777" w:rsidR="004E689B" w:rsidRPr="004A2952" w:rsidRDefault="004E689B" w:rsidP="0062142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2F7B3AF1" w14:textId="3AA4AAD8" w:rsidR="004D1DB8" w:rsidRPr="004A2952" w:rsidRDefault="00836F27" w:rsidP="0062142D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A2952">
        <w:rPr>
          <w:rFonts w:eastAsia="Calibri"/>
          <w:b/>
          <w:sz w:val="24"/>
          <w:szCs w:val="24"/>
          <w:lang w:eastAsia="en-US"/>
        </w:rPr>
        <w:t>5</w:t>
      </w:r>
      <w:r w:rsidR="00855023" w:rsidRPr="004A2952">
        <w:rPr>
          <w:rFonts w:eastAsia="Calibri"/>
          <w:b/>
          <w:sz w:val="24"/>
          <w:szCs w:val="24"/>
          <w:lang w:eastAsia="en-US"/>
        </w:rPr>
        <w:t xml:space="preserve">. </w:t>
      </w:r>
      <w:r w:rsidR="00026989" w:rsidRPr="004A2952">
        <w:rPr>
          <w:rFonts w:eastAsia="Calibri"/>
          <w:b/>
          <w:sz w:val="24"/>
          <w:szCs w:val="24"/>
          <w:lang w:eastAsia="en-US"/>
        </w:rPr>
        <w:t>Оплата прерванных случаев оказания</w:t>
      </w:r>
      <w:r w:rsidR="00026989" w:rsidRPr="004A2952">
        <w:rPr>
          <w:rFonts w:eastAsia="Calibri" w:cs="Calibri"/>
          <w:b/>
          <w:sz w:val="24"/>
          <w:szCs w:val="24"/>
          <w:lang w:eastAsia="en-US"/>
        </w:rPr>
        <w:t xml:space="preserve"> медицинской помощи в условиях круглосуточного стационара</w:t>
      </w:r>
      <w:r w:rsidR="004D1DB8" w:rsidRPr="004A2952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5CFD3766" w14:textId="484FC60A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9433CC3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1. случаи прерывания лечения по медицинским показаниям;</w:t>
      </w:r>
    </w:p>
    <w:p w14:paraId="237EF695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lastRenderedPageBreak/>
        <w:t>2. случаи прерывания лечения при переводе пациента из одного отделения медицинской организации в другое;</w:t>
      </w:r>
    </w:p>
    <w:p w14:paraId="58C681C7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526D8C5A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4FAE4976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6C451BDE" w14:textId="183EBD9B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6. случаи лечения, закончившиеся </w:t>
      </w:r>
      <w:r w:rsidR="00D15380" w:rsidRPr="00D15380">
        <w:rPr>
          <w:rFonts w:eastAsia="Calibri" w:cs="Calibri"/>
          <w:sz w:val="24"/>
          <w:szCs w:val="24"/>
          <w:highlight w:val="yellow"/>
          <w:lang w:eastAsia="en-US"/>
        </w:rPr>
        <w:t>смерт</w:t>
      </w:r>
      <w:r w:rsidR="00D77F0E">
        <w:rPr>
          <w:rFonts w:eastAsia="Calibri" w:cs="Calibri"/>
          <w:sz w:val="24"/>
          <w:szCs w:val="24"/>
          <w:highlight w:val="yellow"/>
          <w:lang w:eastAsia="en-US"/>
        </w:rPr>
        <w:t>ью</w:t>
      </w:r>
      <w:r w:rsidR="00D15380" w:rsidRPr="00D15380">
        <w:rPr>
          <w:rFonts w:eastAsia="Calibri" w:cs="Calibri"/>
          <w:sz w:val="24"/>
          <w:szCs w:val="24"/>
          <w:highlight w:val="yellow"/>
          <w:lang w:eastAsia="en-US"/>
        </w:rPr>
        <w:t xml:space="preserve"> пациента</w:t>
      </w:r>
      <w:r w:rsidRPr="004A2952">
        <w:rPr>
          <w:rFonts w:eastAsia="Calibri" w:cs="Calibri"/>
          <w:sz w:val="24"/>
          <w:szCs w:val="24"/>
          <w:lang w:eastAsia="en-US"/>
        </w:rPr>
        <w:t>;</w:t>
      </w:r>
    </w:p>
    <w:p w14:paraId="324AF1FC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0321E67" w14:textId="261B32B9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8. законченные случаи лечения (не являющиеся прерванными по основаниям, изложенным в подпунктах 1-7 </w:t>
      </w:r>
      <w:r w:rsidR="00363271" w:rsidRPr="004A2952">
        <w:rPr>
          <w:rFonts w:eastAsia="Calibri" w:cs="Calibri"/>
          <w:sz w:val="24"/>
          <w:szCs w:val="24"/>
          <w:lang w:eastAsia="en-US"/>
        </w:rPr>
        <w:t>настоящего</w:t>
      </w:r>
      <w:r w:rsidR="00686C46"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</w:t>
      </w:r>
      <w:r w:rsidR="00B557EA" w:rsidRPr="004A2952">
        <w:rPr>
          <w:rFonts w:eastAsia="Calibri" w:cs="Calibri"/>
          <w:sz w:val="24"/>
          <w:szCs w:val="24"/>
          <w:lang w:eastAsia="en-US"/>
        </w:rPr>
        <w:t>з</w:t>
      </w:r>
      <w:r w:rsidR="00363271" w:rsidRPr="004A2952">
        <w:rPr>
          <w:rFonts w:eastAsia="Calibri" w:cs="Calibri"/>
          <w:sz w:val="24"/>
          <w:szCs w:val="24"/>
          <w:lang w:eastAsia="en-US"/>
        </w:rPr>
        <w:t>дела</w:t>
      </w:r>
      <w:r w:rsidRPr="004A2952">
        <w:rPr>
          <w:rFonts w:eastAsia="Calibri" w:cs="Calibri"/>
          <w:sz w:val="24"/>
          <w:szCs w:val="24"/>
          <w:lang w:eastAsia="en-US"/>
        </w:rPr>
        <w:t>) длительностью 3 дня и менее по КСГ, не включенным в перечень КСГ, для которых оптимальным сроком лечения является период менее 3 дней включительно;</w:t>
      </w:r>
    </w:p>
    <w:p w14:paraId="1DC4FE55" w14:textId="43DCFB69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9. случаи медицинской реабилитации по КСГ st37.002, st37.003, st37.006, st37.007, st37.024, st37.025, st37.026 с длительностью лечения менее количества дней, определенных Программой и Группировщик</w:t>
      </w:r>
      <w:r w:rsidR="00BF219B" w:rsidRPr="004A2952">
        <w:rPr>
          <w:rFonts w:eastAsia="Calibri" w:cs="Calibri"/>
          <w:sz w:val="24"/>
          <w:szCs w:val="24"/>
          <w:lang w:eastAsia="en-US"/>
        </w:rPr>
        <w:t>ом</w:t>
      </w:r>
      <w:r w:rsidRPr="004A2952">
        <w:rPr>
          <w:rFonts w:eastAsia="Calibri" w:cs="Calibri"/>
          <w:sz w:val="24"/>
          <w:szCs w:val="24"/>
          <w:lang w:eastAsia="en-US"/>
        </w:rPr>
        <w:t>.</w:t>
      </w:r>
    </w:p>
    <w:p w14:paraId="295DBD1A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0C2C557B" w14:textId="3FEBF5EA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При оплате случаев лечения, подлежащих оплате по двум КСГ по основаниям, изложенным в подпунктах 2-9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раздела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690AFD" w:rsidRPr="004A2952">
        <w:rPr>
          <w:rFonts w:eastAsia="Calibri" w:cs="Calibri"/>
          <w:sz w:val="24"/>
          <w:szCs w:val="24"/>
          <w:lang w:eastAsia="en-US"/>
        </w:rPr>
        <w:t>6</w:t>
      </w:r>
      <w:r w:rsidRPr="004A2952">
        <w:rPr>
          <w:rFonts w:eastAsia="Calibri" w:cs="Calibri"/>
          <w:sz w:val="24"/>
          <w:szCs w:val="24"/>
          <w:lang w:eastAsia="en-US"/>
        </w:rPr>
        <w:t xml:space="preserve"> настоящего </w:t>
      </w:r>
      <w:r w:rsidR="00690AFD" w:rsidRPr="004A2952">
        <w:rPr>
          <w:rFonts w:eastAsia="Calibri" w:cs="Calibri"/>
          <w:sz w:val="24"/>
          <w:szCs w:val="24"/>
          <w:lang w:eastAsia="en-US"/>
        </w:rPr>
        <w:t>приложения</w:t>
      </w:r>
      <w:r w:rsidRPr="004A2952">
        <w:rPr>
          <w:rFonts w:eastAsia="Calibri" w:cs="Calibri"/>
          <w:sz w:val="24"/>
          <w:szCs w:val="24"/>
          <w:lang w:eastAsia="en-US"/>
        </w:rPr>
        <w:t xml:space="preserve">, случай до перевода не может считаться прерванным по основаниям, изложенным в подпунктах 2-4 </w:t>
      </w:r>
      <w:r w:rsidR="00363271" w:rsidRPr="004A2952">
        <w:rPr>
          <w:rFonts w:eastAsia="Calibri" w:cs="Calibri"/>
          <w:sz w:val="24"/>
          <w:szCs w:val="24"/>
          <w:lang w:eastAsia="en-US"/>
        </w:rPr>
        <w:t>настоящего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раздела</w:t>
      </w:r>
      <w:r w:rsidRPr="004A2952">
        <w:rPr>
          <w:rFonts w:eastAsia="Calibri" w:cs="Calibri"/>
          <w:sz w:val="24"/>
          <w:szCs w:val="24"/>
          <w:lang w:eastAsia="en-US"/>
        </w:rPr>
        <w:t>.</w:t>
      </w:r>
    </w:p>
    <w:p w14:paraId="1BD80AA8" w14:textId="086BBAF1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прерванности,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68DCAA21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7477A7A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случае, если пациенту было выполнено хирургическое вмешательство и (или) была проведена тромболитическая терапия, случай оплачивается в размере:</w:t>
      </w:r>
    </w:p>
    <w:p w14:paraId="2D688312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1D7920AF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31880CF9" w14:textId="034DF4DF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Приложени</w:t>
      </w:r>
      <w:r w:rsidR="00337B98" w:rsidRPr="004A2952">
        <w:rPr>
          <w:rFonts w:eastAsia="Calibri" w:cs="Calibri"/>
          <w:sz w:val="24"/>
          <w:szCs w:val="24"/>
          <w:lang w:eastAsia="en-US"/>
        </w:rPr>
        <w:t>ем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B02D60" w:rsidRPr="004A2952">
        <w:rPr>
          <w:rFonts w:eastAsia="Calibri" w:cs="Calibri"/>
          <w:sz w:val="24"/>
          <w:szCs w:val="24"/>
          <w:lang w:eastAsia="en-US"/>
        </w:rPr>
        <w:t>25</w:t>
      </w:r>
      <w:r w:rsidRPr="004A2952">
        <w:rPr>
          <w:rFonts w:eastAsia="Calibri" w:cs="Calibri"/>
          <w:sz w:val="24"/>
          <w:szCs w:val="24"/>
          <w:lang w:eastAsia="en-US"/>
        </w:rPr>
        <w:t xml:space="preserve"> к </w:t>
      </w:r>
      <w:r w:rsidR="00B02D60" w:rsidRPr="004A2952">
        <w:rPr>
          <w:rFonts w:eastAsia="Calibri" w:cs="Calibri"/>
          <w:sz w:val="24"/>
          <w:szCs w:val="24"/>
          <w:lang w:eastAsia="en-US"/>
        </w:rPr>
        <w:t>Тарифному соглашению</w:t>
      </w:r>
      <w:r w:rsidRPr="004A2952">
        <w:rPr>
          <w:rFonts w:eastAsia="Calibri" w:cs="Calibri"/>
          <w:sz w:val="24"/>
          <w:szCs w:val="24"/>
          <w:lang w:eastAsia="en-US"/>
        </w:rPr>
        <w:t xml:space="preserve"> определен перечень КСГ, которые предполагают хирургическое вмешательство или тромболитическую терапию. Таким образом, прерванные случаи по КСГ, не входящи</w:t>
      </w:r>
      <w:r w:rsidR="00B02D60" w:rsidRPr="004A2952">
        <w:rPr>
          <w:rFonts w:eastAsia="Calibri" w:cs="Calibri"/>
          <w:sz w:val="24"/>
          <w:szCs w:val="24"/>
          <w:lang w:eastAsia="en-US"/>
        </w:rPr>
        <w:t>м</w:t>
      </w:r>
      <w:r w:rsidRPr="004A2952">
        <w:rPr>
          <w:rFonts w:eastAsia="Calibri" w:cs="Calibri"/>
          <w:sz w:val="24"/>
          <w:szCs w:val="24"/>
          <w:lang w:eastAsia="en-US"/>
        </w:rPr>
        <w:t xml:space="preserve"> в </w:t>
      </w:r>
      <w:r w:rsidR="00B02D60" w:rsidRPr="004A2952">
        <w:rPr>
          <w:rFonts w:eastAsia="Calibri" w:cs="Calibri"/>
          <w:sz w:val="24"/>
          <w:szCs w:val="24"/>
          <w:lang w:eastAsia="en-US"/>
        </w:rPr>
        <w:t>данные приложения</w:t>
      </w:r>
      <w:r w:rsidRPr="004A2952">
        <w:rPr>
          <w:rFonts w:eastAsia="Calibri" w:cs="Calibri"/>
          <w:sz w:val="24"/>
          <w:szCs w:val="24"/>
          <w:lang w:eastAsia="en-US"/>
        </w:rPr>
        <w:t>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4B666D32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Если хирургическое вмешательство и (или) тромболитическая терапия не проводились, случай оплачивается в размере:</w:t>
      </w:r>
    </w:p>
    <w:p w14:paraId="3377EE9B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lastRenderedPageBreak/>
        <w:t>- при длительности лечения 3 дня и менее - от 20 до 50 процентов от стоимости КСГ;</w:t>
      </w:r>
    </w:p>
    <w:p w14:paraId="1B09892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57E04728" w14:textId="5F77CC30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Конкретная доля оплаты данных случаев </w:t>
      </w:r>
      <w:r w:rsidR="00B02D60" w:rsidRPr="004A2952">
        <w:rPr>
          <w:rFonts w:eastAsia="Calibri" w:cs="Calibri"/>
          <w:sz w:val="24"/>
          <w:szCs w:val="24"/>
          <w:lang w:eastAsia="en-US"/>
        </w:rPr>
        <w:t>установлена</w:t>
      </w:r>
      <w:r w:rsidRPr="004A2952">
        <w:rPr>
          <w:rFonts w:eastAsia="Calibri" w:cs="Calibri"/>
          <w:sz w:val="24"/>
          <w:szCs w:val="24"/>
          <w:lang w:eastAsia="en-US"/>
        </w:rPr>
        <w:t xml:space="preserve"> в тарифном соглашении.</w:t>
      </w:r>
    </w:p>
    <w:p w14:paraId="5216B221" w14:textId="12C7682C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</w:t>
      </w:r>
      <w:r w:rsidR="00B02D60" w:rsidRPr="004A2952">
        <w:rPr>
          <w:rFonts w:eastAsia="Calibri" w:cs="Calibri"/>
          <w:sz w:val="24"/>
          <w:szCs w:val="24"/>
          <w:lang w:eastAsia="en-US"/>
        </w:rPr>
        <w:t>данного раздела</w:t>
      </w:r>
      <w:r w:rsidRPr="004A2952">
        <w:rPr>
          <w:rFonts w:eastAsia="Calibri" w:cs="Calibri"/>
          <w:sz w:val="24"/>
          <w:szCs w:val="24"/>
          <w:lang w:eastAsia="en-US"/>
        </w:rPr>
        <w:t>, оплачиваются аналогично случаям лечения, когда хирургическое вмешательство и (или) тромболитическая терапия не проводились.</w:t>
      </w:r>
    </w:p>
    <w:p w14:paraId="3BC5F70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550B0100" w:rsidR="00AD55E8" w:rsidRPr="004A2952" w:rsidRDefault="00836F27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A2952">
        <w:rPr>
          <w:rFonts w:eastAsia="Calibri" w:cs="Calibri"/>
          <w:b/>
          <w:sz w:val="24"/>
          <w:szCs w:val="24"/>
          <w:lang w:eastAsia="en-US"/>
        </w:rPr>
        <w:t>6</w:t>
      </w:r>
      <w:r w:rsidR="00855023" w:rsidRPr="004A2952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4A2952">
        <w:rPr>
          <w:rFonts w:eastAsia="Calibri" w:cs="Calibri"/>
          <w:b/>
          <w:sz w:val="24"/>
          <w:szCs w:val="24"/>
          <w:lang w:eastAsia="en-US"/>
        </w:rPr>
        <w:t xml:space="preserve">Оплата по двум </w:t>
      </w:r>
      <w:r w:rsidR="00FE390E" w:rsidRPr="004A2952">
        <w:rPr>
          <w:rFonts w:eastAsia="Calibri" w:cs="Calibri"/>
          <w:b/>
          <w:sz w:val="24"/>
          <w:szCs w:val="24"/>
          <w:lang w:eastAsia="en-US"/>
        </w:rPr>
        <w:t xml:space="preserve">и более </w:t>
      </w:r>
      <w:r w:rsidR="00AD55E8" w:rsidRPr="004A2952">
        <w:rPr>
          <w:rFonts w:eastAsia="Calibri" w:cs="Calibri"/>
          <w:b/>
          <w:sz w:val="24"/>
          <w:szCs w:val="24"/>
          <w:lang w:eastAsia="en-US"/>
        </w:rPr>
        <w:t>КСГ в рамках одного пролеченного случая</w:t>
      </w:r>
    </w:p>
    <w:p w14:paraId="1CE661C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bookmarkStart w:id="6" w:name="_Hlk130399218"/>
      <w:r w:rsidRPr="004A2952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4D42DC0D" w14:textId="65A65ECA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</w:t>
      </w:r>
      <w:r w:rsidR="00750F44" w:rsidRPr="004A2952">
        <w:rPr>
          <w:sz w:val="24"/>
          <w:szCs w:val="24"/>
        </w:rPr>
        <w:t>разделом 5 настоящего приложения</w:t>
      </w:r>
      <w:r w:rsidRPr="004A2952">
        <w:rPr>
          <w:sz w:val="24"/>
          <w:szCs w:val="24"/>
        </w:rPr>
        <w:t xml:space="preserve"> основаниям; </w:t>
      </w:r>
    </w:p>
    <w:p w14:paraId="1900ABC0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9C9B419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5A0F0AA2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колостомы (операция 1) и закрытие ранее сформированной колостомы (операция 2)); </w:t>
      </w:r>
    </w:p>
    <w:p w14:paraId="0E17C3B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5. Проведение реинфузии аутокрови, баллонной внутриаортальной контрпульсации или экстракорпоральной мембранной оксигенации на фоне лечения основного заболевания; </w:t>
      </w:r>
    </w:p>
    <w:p w14:paraId="40BD102A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3021E151" w14:textId="746E13FA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1ECDB3E6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O14.1 Тяжелая преэклампсия; </w:t>
      </w:r>
    </w:p>
    <w:p w14:paraId="547B3F5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173AD790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476C5DB1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235339DA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4ADF1EE9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6CB1ABC1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7170684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lastRenderedPageBreak/>
        <w:t xml:space="preserve">9. Проведение антимикробной терапии инфекций, вызванных полирезистентными микроорганизмами. </w:t>
      </w:r>
    </w:p>
    <w:p w14:paraId="4961FC73" w14:textId="1D5564F5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Выставление случая только по КСГ st36.013-st36.015 "Проведение антимикробной терапии инфекций, вызванных полирезистентными микроорганизмами (уровень 1-3)", без основной КСГ, а также выставление случая по двум КСГ из перечня st36.013-st36.015 "Проведение антимикробной терапии инфекций, вызванных полирезистентными микроорганизмами (уровень 1-3)" с пересекающимися сроками лечения не допускается. </w:t>
      </w:r>
    </w:p>
    <w:bookmarkEnd w:id="6"/>
    <w:p w14:paraId="0E0A40B9" w14:textId="77777777" w:rsidR="008746B0" w:rsidRPr="004A2952" w:rsidRDefault="008746B0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</w:p>
    <w:p w14:paraId="31CFEE19" w14:textId="4BF839E8" w:rsidR="00687003" w:rsidRPr="004A2952" w:rsidRDefault="00836F27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7</w:t>
      </w:r>
      <w:r w:rsidR="00855023" w:rsidRPr="004A295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4A2952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4A2952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4A2952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4A2952" w:rsidRDefault="00306C45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5771399D" w:rsidR="001D1422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7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8A2651" w:rsidRPr="004A2952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4A2952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4A2952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4A2952">
        <w:rPr>
          <w:rFonts w:eastAsiaTheme="minorHAnsi"/>
          <w:sz w:val="24"/>
          <w:szCs w:val="24"/>
          <w:lang w:eastAsia="en-US"/>
        </w:rPr>
        <w:t>,</w:t>
      </w:r>
      <w:r w:rsidR="008A2651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7B314E" w:rsidRPr="004A2952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4A2952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B027C3" w:rsidRPr="004A2952">
        <w:rPr>
          <w:rFonts w:eastAsiaTheme="minorHAnsi"/>
          <w:b/>
          <w:sz w:val="24"/>
          <w:szCs w:val="24"/>
          <w:lang w:eastAsia="en-US"/>
        </w:rPr>
        <w:t>30</w:t>
      </w:r>
      <w:r w:rsidR="005621A8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4A2952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22E81AB6" w:rsidR="008A2651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7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.2. </w:t>
      </w:r>
      <w:bookmarkStart w:id="7" w:name="_Hlk533018367"/>
      <w:r w:rsidR="00193F7F" w:rsidRPr="004A2952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7"/>
    </w:p>
    <w:p w14:paraId="59167CCF" w14:textId="77777777" w:rsidR="00566576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DDC8622" w:rsidR="008A2651" w:rsidRPr="004A2952" w:rsidRDefault="00836F27" w:rsidP="0062142D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="Calibri" w:cs="Calibri"/>
          <w:b/>
          <w:bCs/>
          <w:sz w:val="24"/>
          <w:szCs w:val="24"/>
          <w:lang w:eastAsia="en-US"/>
        </w:rPr>
        <w:t>8</w:t>
      </w:r>
      <w:r w:rsidR="00855023" w:rsidRPr="004A2952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4A2952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4A2952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0C82795C" w14:textId="3715217E" w:rsidR="00F60234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8</w:t>
      </w:r>
      <w:r w:rsidR="00566576" w:rsidRPr="004A2952">
        <w:rPr>
          <w:rFonts w:eastAsia="Calibri" w:cs="Calibri"/>
          <w:sz w:val="24"/>
          <w:szCs w:val="24"/>
          <w:lang w:eastAsia="en-US"/>
        </w:rPr>
        <w:t xml:space="preserve">.1. </w:t>
      </w:r>
      <w:r w:rsidR="00E01ADD" w:rsidRPr="004A2952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30DBFE6B" w14:textId="465E6CC1" w:rsidR="002278F2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.1.1. </w:t>
      </w:r>
      <w:r w:rsidR="00E01ADD" w:rsidRPr="004A2952">
        <w:rPr>
          <w:color w:val="000000" w:themeColor="text1"/>
          <w:sz w:val="24"/>
          <w:szCs w:val="24"/>
        </w:rPr>
        <w:t xml:space="preserve">В случае лечения в стационаре и необходимости выполнения в этот период медицинских услуг в других МО и в референс-центрах, оплата осуществляется в рамках договоров между МО, направившей на исследование и МО, </w:t>
      </w:r>
      <w:r w:rsidR="00E01ADD" w:rsidRPr="004A2952">
        <w:rPr>
          <w:sz w:val="24"/>
          <w:szCs w:val="24"/>
        </w:rPr>
        <w:t>выполнившей исследование.</w:t>
      </w:r>
    </w:p>
    <w:p w14:paraId="04768562" w14:textId="018BA8CD" w:rsidR="00F60234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7A2F6D" w:rsidRPr="004A2952">
        <w:rPr>
          <w:rFonts w:eastAsiaTheme="minorHAnsi"/>
          <w:sz w:val="24"/>
          <w:szCs w:val="24"/>
          <w:lang w:eastAsia="en-US"/>
        </w:rPr>
        <w:t>.1.2.</w:t>
      </w:r>
      <w:r w:rsidR="00E01ADD" w:rsidRPr="004A2952">
        <w:rPr>
          <w:rFonts w:eastAsiaTheme="minorHAnsi"/>
          <w:sz w:val="24"/>
          <w:szCs w:val="24"/>
          <w:lang w:eastAsia="en-US"/>
        </w:rPr>
        <w:t xml:space="preserve"> В случае лечения, начавшегося и закончившегося в один и тот же день, фактическая длительность госпитализации учитывается как 1 день.</w:t>
      </w:r>
      <w:r w:rsidR="00F60234" w:rsidRPr="004A2952">
        <w:rPr>
          <w:rFonts w:eastAsiaTheme="minorHAnsi"/>
          <w:sz w:val="24"/>
          <w:szCs w:val="24"/>
          <w:lang w:eastAsia="en-US"/>
        </w:rPr>
        <w:t xml:space="preserve"> </w:t>
      </w:r>
    </w:p>
    <w:p w14:paraId="51E7B49A" w14:textId="2C804667" w:rsidR="00F60234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>.1.</w:t>
      </w:r>
      <w:r w:rsidR="007A2F6D" w:rsidRPr="004A2952">
        <w:rPr>
          <w:rFonts w:eastAsiaTheme="minorHAnsi"/>
          <w:sz w:val="24"/>
          <w:szCs w:val="24"/>
          <w:lang w:eastAsia="en-US"/>
        </w:rPr>
        <w:t>3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E01ADD" w:rsidRPr="004A2952">
        <w:rPr>
          <w:sz w:val="24"/>
          <w:szCs w:val="24"/>
        </w:rPr>
        <w:t>Оплата случаев оказания медицинской помощи пациентам, в приемных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 и включает среднюю расчётную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кабинетах, выполнение всего комплекса диагностических исследований.</w:t>
      </w:r>
    </w:p>
    <w:p w14:paraId="41085408" w14:textId="7D22AD2E" w:rsidR="00195DD9" w:rsidRPr="004A2952" w:rsidRDefault="000753E0" w:rsidP="0062142D">
      <w:pPr>
        <w:ind w:firstLine="720"/>
        <w:jc w:val="both"/>
        <w:rPr>
          <w:rFonts w:eastAsia="Calibri"/>
          <w:sz w:val="24"/>
          <w:szCs w:val="24"/>
        </w:rPr>
      </w:pPr>
      <w:r w:rsidRPr="004A2952">
        <w:rPr>
          <w:rFonts w:eastAsia="Calibri"/>
          <w:sz w:val="24"/>
          <w:szCs w:val="24"/>
        </w:rPr>
        <w:t>8</w:t>
      </w:r>
      <w:r w:rsidR="00566576" w:rsidRPr="004A2952">
        <w:rPr>
          <w:rFonts w:eastAsia="Calibri"/>
          <w:sz w:val="24"/>
          <w:szCs w:val="24"/>
        </w:rPr>
        <w:t xml:space="preserve">.2. </w:t>
      </w:r>
      <w:r w:rsidR="00195DD9" w:rsidRPr="004A2952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4A2952">
        <w:rPr>
          <w:rFonts w:eastAsia="Calibri"/>
          <w:sz w:val="24"/>
          <w:szCs w:val="24"/>
        </w:rPr>
        <w:t>st02.012</w:t>
      </w:r>
      <w:r w:rsidR="00195DD9" w:rsidRPr="004A2952">
        <w:rPr>
          <w:rFonts w:eastAsia="Calibri"/>
          <w:sz w:val="24"/>
          <w:szCs w:val="24"/>
        </w:rPr>
        <w:t xml:space="preserve"> или </w:t>
      </w:r>
      <w:r w:rsidR="006C59D9" w:rsidRPr="004A2952">
        <w:rPr>
          <w:rFonts w:eastAsia="Calibri"/>
          <w:sz w:val="24"/>
          <w:szCs w:val="24"/>
        </w:rPr>
        <w:t>st02.013</w:t>
      </w:r>
      <w:r w:rsidR="00195DD9" w:rsidRPr="004A2952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  <w:r w:rsidR="002278F2" w:rsidRPr="004A2952">
        <w:rPr>
          <w:color w:val="000000" w:themeColor="text1"/>
          <w:sz w:val="24"/>
          <w:szCs w:val="24"/>
        </w:rPr>
        <w:t xml:space="preserve"> </w:t>
      </w:r>
    </w:p>
    <w:p w14:paraId="778C99CF" w14:textId="4F9F6980" w:rsidR="00B210A5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8" w:name="_Hlk533015393"/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.3. </w:t>
      </w:r>
      <w:r w:rsidR="00B210A5" w:rsidRPr="004A2952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41E61C6D" w:rsidR="00B210A5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.3.1. </w:t>
      </w:r>
      <w:r w:rsidR="00B210A5" w:rsidRPr="004A2952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30D50240" w:rsidR="00B210A5" w:rsidRPr="004A2952" w:rsidRDefault="000753E0" w:rsidP="00D1538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.3.2. </w:t>
      </w:r>
      <w:r w:rsidR="00B210A5" w:rsidRPr="004A2952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4A2952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4A2952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</w:t>
      </w:r>
      <w:r w:rsidR="00B210A5" w:rsidRPr="004A2952">
        <w:rPr>
          <w:rFonts w:eastAsiaTheme="minorHAnsi"/>
          <w:sz w:val="24"/>
          <w:szCs w:val="24"/>
          <w:lang w:eastAsia="en-US"/>
        </w:rPr>
        <w:lastRenderedPageBreak/>
        <w:t>нежелательных явлений (например, противорвотные препараты, препараты, влияющие на структуру и минерализацию костей и др.)</w:t>
      </w:r>
      <w:r w:rsidR="00D15380">
        <w:rPr>
          <w:rFonts w:eastAsiaTheme="minorHAnsi"/>
          <w:sz w:val="24"/>
          <w:szCs w:val="24"/>
          <w:lang w:eastAsia="en-US"/>
        </w:rPr>
        <w:t xml:space="preserve"> </w:t>
      </w:r>
      <w:r w:rsidR="00D15380" w:rsidRPr="00C569E4">
        <w:rPr>
          <w:rFonts w:eastAsiaTheme="minorHAnsi"/>
          <w:sz w:val="24"/>
          <w:szCs w:val="24"/>
          <w:highlight w:val="yellow"/>
          <w:lang w:eastAsia="en-US"/>
        </w:rPr>
        <w:t>и для лечения и профилактики осложнений основного заболевания.</w:t>
      </w:r>
    </w:p>
    <w:p w14:paraId="45AFA28A" w14:textId="49FC5B71" w:rsidR="0039402D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.3.3. </w:t>
      </w:r>
      <w:r w:rsidR="0039402D" w:rsidRPr="004A2952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группировщике, при соблюдении следующих условий, отраженных в первичной медицинской документации: </w:t>
      </w:r>
    </w:p>
    <w:p w14:paraId="7DFB7407" w14:textId="77777777" w:rsidR="0039402D" w:rsidRPr="004A2952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•</w:t>
      </w:r>
      <w:r w:rsidRPr="004A2952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4A2952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•</w:t>
      </w:r>
      <w:r w:rsidRPr="004A2952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4A2952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6950AF4E" w14:textId="5A830F2F" w:rsidR="00181913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39402D" w:rsidRPr="004A2952">
        <w:rPr>
          <w:rFonts w:eastAsiaTheme="minorHAnsi"/>
          <w:sz w:val="24"/>
          <w:szCs w:val="24"/>
          <w:lang w:eastAsia="en-US"/>
        </w:rPr>
        <w:t xml:space="preserve">.3.4. </w:t>
      </w:r>
      <w:r w:rsidR="00181913" w:rsidRPr="004A2952">
        <w:rPr>
          <w:rFonts w:eastAsiaTheme="minorHAnsi"/>
          <w:sz w:val="24"/>
          <w:szCs w:val="24"/>
          <w:lang w:eastAsia="en-US"/>
        </w:rPr>
        <w:t xml:space="preserve">Отнесение случаев к </w:t>
      </w:r>
      <w:r w:rsidR="00346BA9" w:rsidRPr="004A2952">
        <w:rPr>
          <w:rFonts w:eastAsiaTheme="minorHAnsi"/>
          <w:sz w:val="24"/>
          <w:szCs w:val="24"/>
          <w:lang w:eastAsia="en-US"/>
        </w:rPr>
        <w:t>КСГ</w:t>
      </w:r>
      <w:r w:rsidR="00181913" w:rsidRPr="004A2952">
        <w:rPr>
          <w:rFonts w:eastAsiaTheme="minorHAnsi"/>
          <w:sz w:val="24"/>
          <w:szCs w:val="24"/>
          <w:lang w:eastAsia="en-US"/>
        </w:rPr>
        <w:t xml:space="preserve"> st08.001-st08.003,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</w:t>
      </w:r>
      <w:r w:rsidR="00D15380">
        <w:rPr>
          <w:rFonts w:eastAsiaTheme="minorHAnsi"/>
          <w:sz w:val="24"/>
          <w:szCs w:val="24"/>
          <w:lang w:eastAsia="en-US"/>
        </w:rPr>
        <w:t xml:space="preserve"> </w:t>
      </w:r>
      <w:r w:rsidR="00D15380" w:rsidRPr="00964C66">
        <w:rPr>
          <w:rFonts w:eastAsiaTheme="minorHAnsi"/>
          <w:sz w:val="24"/>
          <w:szCs w:val="24"/>
          <w:highlight w:val="yellow"/>
          <w:lang w:eastAsia="en-US"/>
        </w:rPr>
        <w:t>D45-D47</w:t>
      </w:r>
      <w:r w:rsidR="00D15380">
        <w:rPr>
          <w:rFonts w:eastAsiaTheme="minorHAnsi"/>
          <w:sz w:val="24"/>
          <w:szCs w:val="24"/>
          <w:lang w:eastAsia="en-US"/>
        </w:rPr>
        <w:t>»</w:t>
      </w:r>
      <w:r w:rsidR="00181913" w:rsidRPr="004A2952">
        <w:rPr>
          <w:rFonts w:eastAsiaTheme="minorHAnsi"/>
          <w:sz w:val="24"/>
          <w:szCs w:val="24"/>
          <w:lang w:eastAsia="en-US"/>
        </w:rPr>
        <w:t xml:space="preserve">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7624064" w14:textId="3A703875" w:rsidR="00181913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>.3.5. При оплате случаев лекарственной терапии взрослых со злокачественными новообразованиями лимфоидной и кроветворной тканей применяются КСГ st19.090-st19.102,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4B4A1386" w14:textId="633B97C4" w:rsidR="00E02031" w:rsidRPr="004A2952" w:rsidRDefault="00E0203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При оплате случаев лекарственной терапии взрослых со злокачественными новообразованиями лимфоидной и кроветворной тканей отнесение к КСГ st19.090-st19.102 осуществляется по сочетанию кода </w:t>
      </w:r>
      <w:hyperlink r:id="rId8" w:history="1">
        <w:r w:rsidRPr="004A2952">
          <w:rPr>
            <w:rFonts w:eastAsiaTheme="minorHAnsi"/>
            <w:sz w:val="24"/>
            <w:szCs w:val="24"/>
            <w:lang w:eastAsia="en-US"/>
          </w:rPr>
          <w:t>МКБ-10</w:t>
        </w:r>
      </w:hyperlink>
      <w:r w:rsidRPr="004A2952">
        <w:rPr>
          <w:rFonts w:eastAsiaTheme="minorHAnsi"/>
          <w:sz w:val="24"/>
          <w:szCs w:val="24"/>
          <w:lang w:eastAsia="en-US"/>
        </w:rPr>
        <w:t xml:space="preserve">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1BA7035D" w14:textId="458AE744" w:rsidR="00E02031" w:rsidRPr="004A2952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sz w:val="24"/>
          <w:szCs w:val="24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138D828" w14:textId="08454B4D" w:rsidR="00E02031" w:rsidRPr="004A2952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П</w:t>
      </w:r>
      <w:r w:rsidRPr="004A2952">
        <w:rPr>
          <w:sz w:val="24"/>
          <w:szCs w:val="24"/>
        </w:rPr>
        <w:t>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(st19.097-st19.102), с расшифровкой содержится на вкладке "МНН ЛП" файла "Расшифровка групп" (коды gemop1</w:t>
      </w:r>
      <w:r w:rsidR="00F7757E" w:rsidRPr="004A2952">
        <w:rPr>
          <w:sz w:val="24"/>
          <w:szCs w:val="24"/>
        </w:rPr>
        <w:t>-</w:t>
      </w:r>
      <w:r w:rsidRPr="004A2952">
        <w:rPr>
          <w:sz w:val="24"/>
          <w:szCs w:val="24"/>
        </w:rPr>
        <w:t>gemop14, gemop16</w:t>
      </w:r>
      <w:r w:rsidR="00F7757E" w:rsidRPr="004A2952">
        <w:rPr>
          <w:sz w:val="24"/>
          <w:szCs w:val="24"/>
        </w:rPr>
        <w:t>-</w:t>
      </w:r>
      <w:r w:rsidRPr="004A2952">
        <w:rPr>
          <w:sz w:val="24"/>
          <w:szCs w:val="24"/>
        </w:rPr>
        <w:t>gemop18, gemop20-gemop26).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"gem" (вкладка "ДКК" файла "Расшифровка групп"), использующийся для формирования КСГ st19.094-st19.096 (ЗНО лимфоидной и кроветворной тканей, лекарственная терапия, взрослые, уровни 1-3).</w:t>
      </w:r>
    </w:p>
    <w:p w14:paraId="6F4D1C3C" w14:textId="6247F337" w:rsidR="00181913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>.3.6. 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7C4116D0" w14:textId="77777777" w:rsidR="00181913" w:rsidRPr="004A2952" w:rsidRDefault="0018191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681534DA" w14:textId="28E812AE" w:rsidR="00181913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lastRenderedPageBreak/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 xml:space="preserve">.3.7. Для случаев лечения лучевых повреждений в условиях </w:t>
      </w:r>
      <w:r w:rsidR="00B93134" w:rsidRPr="004A2952">
        <w:rPr>
          <w:rFonts w:eastAsiaTheme="minorHAnsi"/>
          <w:sz w:val="24"/>
          <w:szCs w:val="24"/>
          <w:lang w:eastAsia="en-US"/>
        </w:rPr>
        <w:t>круглосуточн</w:t>
      </w:r>
      <w:r w:rsidR="00181913" w:rsidRPr="004A2952">
        <w:rPr>
          <w:rFonts w:eastAsiaTheme="minorHAnsi"/>
          <w:sz w:val="24"/>
          <w:szCs w:val="24"/>
          <w:lang w:eastAsia="en-US"/>
        </w:rPr>
        <w:t>ого стационара применяется КСГ st19.103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«olt», отражающего состояние после перенесенной лучевой терапии.</w:t>
      </w:r>
    </w:p>
    <w:p w14:paraId="1B2D9DF9" w14:textId="77777777" w:rsidR="00AA6C56" w:rsidRPr="00AA6C56" w:rsidRDefault="00AA6C56" w:rsidP="00AA6C56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AA6C56">
        <w:rPr>
          <w:rFonts w:eastAsiaTheme="minorHAnsi"/>
          <w:sz w:val="24"/>
          <w:szCs w:val="24"/>
          <w:highlight w:val="yellow"/>
          <w:lang w:eastAsia="en-US"/>
        </w:rPr>
        <w:t>Формирование КСГ ««Эвисцерация малого таза при лучевых повреждениях» осуществляется на основании сочетания кода МКБ-10, соответствующего лучевым повреждениям, дополнительного кода C., иного классификационного критерия «olt», отражающего состояние после перенесенной лучевой терапии, а также следующих кодов Номенклатуры:</w:t>
      </w:r>
    </w:p>
    <w:p w14:paraId="4012262F" w14:textId="77777777" w:rsidR="00AA6C56" w:rsidRPr="00AA6C56" w:rsidRDefault="00AA6C56" w:rsidP="00D77F0E">
      <w:pPr>
        <w:widowControl w:val="0"/>
        <w:autoSpaceDE w:val="0"/>
        <w:autoSpaceDN w:val="0"/>
        <w:ind w:firstLine="709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AA6C56">
        <w:rPr>
          <w:rFonts w:eastAsiaTheme="minorHAnsi"/>
          <w:sz w:val="24"/>
          <w:szCs w:val="24"/>
          <w:highlight w:val="yellow"/>
          <w:lang w:eastAsia="en-US"/>
        </w:rPr>
        <w:t>A16.30.022 Эвисцерация малого таза;</w:t>
      </w:r>
    </w:p>
    <w:p w14:paraId="3FBEF0EE" w14:textId="051915FB" w:rsidR="00AA6C56" w:rsidRPr="004A2952" w:rsidRDefault="00AA6C56" w:rsidP="00D77F0E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AA6C56">
        <w:rPr>
          <w:rFonts w:eastAsiaTheme="minorHAnsi"/>
          <w:sz w:val="24"/>
          <w:szCs w:val="24"/>
          <w:highlight w:val="yellow"/>
          <w:lang w:eastAsia="en-US"/>
        </w:rPr>
        <w:t xml:space="preserve">A16.30.022.001 </w:t>
      </w:r>
      <w:r w:rsidRPr="00700F2E">
        <w:rPr>
          <w:rFonts w:eastAsiaTheme="minorHAnsi"/>
          <w:sz w:val="24"/>
          <w:szCs w:val="24"/>
          <w:highlight w:val="yellow"/>
          <w:lang w:eastAsia="en-US"/>
        </w:rPr>
        <w:t>Эвисцерация</w:t>
      </w:r>
      <w:r w:rsidR="00700F2E" w:rsidRPr="00700F2E">
        <w:rPr>
          <w:rFonts w:eastAsiaTheme="minorHAnsi"/>
          <w:sz w:val="24"/>
          <w:szCs w:val="24"/>
          <w:highlight w:val="yellow"/>
          <w:lang w:eastAsia="en-US"/>
        </w:rPr>
        <w:t xml:space="preserve"> м</w:t>
      </w:r>
      <w:r w:rsidR="00700F2E" w:rsidRPr="00964C66">
        <w:rPr>
          <w:rFonts w:eastAsiaTheme="minorHAnsi"/>
          <w:sz w:val="24"/>
          <w:szCs w:val="24"/>
          <w:highlight w:val="yellow"/>
          <w:lang w:eastAsia="en-US"/>
        </w:rPr>
        <w:t>алого таза с реконструктивно-пластическим компонентом</w:t>
      </w:r>
      <w:r w:rsidR="00D77F0E">
        <w:rPr>
          <w:rFonts w:eastAsiaTheme="minorHAnsi"/>
          <w:sz w:val="24"/>
          <w:szCs w:val="24"/>
          <w:lang w:eastAsia="en-US"/>
        </w:rPr>
        <w:t>.</w:t>
      </w:r>
    </w:p>
    <w:p w14:paraId="37FB6333" w14:textId="1C8B7151" w:rsidR="00267D2F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 xml:space="preserve">.3.8. </w:t>
      </w:r>
      <w:r w:rsidR="00267D2F" w:rsidRPr="004A2952">
        <w:rPr>
          <w:rFonts w:eastAsiaTheme="minorHAnsi"/>
          <w:sz w:val="24"/>
          <w:szCs w:val="24"/>
          <w:lang w:eastAsia="en-US"/>
        </w:rPr>
        <w:t xml:space="preserve"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507CC896" w:rsidR="00467909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267D2F" w:rsidRPr="004A2952">
        <w:rPr>
          <w:rFonts w:eastAsiaTheme="minorHAnsi"/>
          <w:sz w:val="24"/>
          <w:szCs w:val="24"/>
          <w:lang w:eastAsia="en-US"/>
        </w:rPr>
        <w:t>.3.</w:t>
      </w:r>
      <w:r w:rsidR="00181913" w:rsidRPr="004A2952">
        <w:rPr>
          <w:rFonts w:eastAsiaTheme="minorHAnsi"/>
          <w:sz w:val="24"/>
          <w:szCs w:val="24"/>
          <w:lang w:eastAsia="en-US"/>
        </w:rPr>
        <w:t>9</w:t>
      </w:r>
      <w:r w:rsidR="003162CB" w:rsidRPr="004A2952">
        <w:rPr>
          <w:rFonts w:eastAsiaTheme="minorHAnsi"/>
          <w:sz w:val="24"/>
          <w:szCs w:val="24"/>
          <w:lang w:eastAsia="en-US"/>
        </w:rPr>
        <w:t>.</w:t>
      </w:r>
      <w:r w:rsidR="00267D2F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4A2952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4A2952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4A2952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bookmarkEnd w:id="8"/>
    <w:p w14:paraId="37FF892C" w14:textId="52A1EEDB" w:rsidR="001D1422" w:rsidRPr="004A2952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>.3.</w:t>
      </w:r>
      <w:r w:rsidR="00181913" w:rsidRPr="004A2952">
        <w:rPr>
          <w:rFonts w:eastAsiaTheme="minorHAnsi"/>
          <w:sz w:val="24"/>
          <w:szCs w:val="24"/>
          <w:lang w:eastAsia="en-US"/>
        </w:rPr>
        <w:t>10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4A2952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4A2952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4A2952">
        <w:rPr>
          <w:rFonts w:eastAsia="Calibri" w:cs="Calibri"/>
          <w:sz w:val="24"/>
          <w:szCs w:val="24"/>
          <w:lang w:eastAsia="en-US"/>
        </w:rPr>
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4A2952">
        <w:rPr>
          <w:rFonts w:eastAsia="Calibri" w:cs="Calibri"/>
          <w:sz w:val="24"/>
          <w:szCs w:val="24"/>
          <w:lang w:eastAsia="en-US"/>
        </w:rPr>
        <w:t>»</w:t>
      </w:r>
      <w:r w:rsidR="008B606C"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4A2952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4A2952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</w:t>
      </w:r>
      <w:r w:rsidR="00540737" w:rsidRPr="004A2952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4A2952">
        <w:rPr>
          <w:rFonts w:eastAsia="Calibri" w:cs="Calibri"/>
          <w:sz w:val="24"/>
          <w:szCs w:val="24"/>
          <w:lang w:eastAsia="en-US"/>
        </w:rPr>
        <w:t>основным поводом для госпитализации</w:t>
      </w:r>
      <w:r w:rsidR="00AA6C56">
        <w:rPr>
          <w:rFonts w:eastAsia="Calibri" w:cs="Calibri"/>
          <w:sz w:val="24"/>
          <w:szCs w:val="24"/>
          <w:lang w:eastAsia="en-US"/>
        </w:rPr>
        <w:t xml:space="preserve"> </w:t>
      </w:r>
      <w:r w:rsidR="00AA6C56" w:rsidRPr="00AA6C56">
        <w:rPr>
          <w:color w:val="000000" w:themeColor="text1"/>
          <w:sz w:val="24"/>
          <w:highlight w:val="yellow"/>
        </w:rPr>
        <w:t>после перенесенного специализированного противоопухолевого лечения</w:t>
      </w:r>
      <w:r w:rsidR="008B606C" w:rsidRPr="00AA6C56">
        <w:rPr>
          <w:rFonts w:eastAsia="Calibri" w:cs="Calibri"/>
          <w:sz w:val="22"/>
          <w:szCs w:val="24"/>
          <w:lang w:eastAsia="en-US"/>
        </w:rPr>
        <w:t xml:space="preserve">. </w:t>
      </w:r>
      <w:r w:rsidR="008B606C" w:rsidRPr="004A2952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4A2952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4A2952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4D7FC226" w14:textId="058FDD5D" w:rsidR="00AA6C56" w:rsidRPr="004A2952" w:rsidRDefault="00AA6C56" w:rsidP="00AA6C5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A6C56">
        <w:rPr>
          <w:sz w:val="24"/>
          <w:szCs w:val="24"/>
        </w:rPr>
        <w:t xml:space="preserve">Отнесение случаев лечения к КСГ st19.037 осуществляется по сочетанию двух кодов МКБ-10 (С. и D70 Агранулоцитоз). Учитывая, что кодирование фебрильной нейтропении, агранулоцитоза </w:t>
      </w:r>
      <w:r>
        <w:rPr>
          <w:sz w:val="24"/>
          <w:szCs w:val="24"/>
        </w:rPr>
        <w:t xml:space="preserve">по КСГ st19.037 осуществляется </w:t>
      </w:r>
      <w:r w:rsidRPr="00AA6C56">
        <w:rPr>
          <w:sz w:val="24"/>
          <w:szCs w:val="24"/>
        </w:rPr>
        <w:t>в случаях госпитализации по поводу осложнений специализированного противоопухолевого лечения, в столбце «Основной диагноз» необходимо указать диагноз, соответствующий злокачественному заболеванию, а код D70 необходимо указать в столбце «Диагноз осложнения». В случае если код D70 указан в столбце «Основной диагноз», случай лечения будет отнесен к другой КСГ, не связанной с лечением злокачественного новообразования.</w:t>
      </w:r>
    </w:p>
    <w:p w14:paraId="5E049021" w14:textId="50493827" w:rsidR="005A4866" w:rsidRPr="004A2952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8</w:t>
      </w:r>
      <w:r w:rsidR="007E6E17" w:rsidRPr="004A2952">
        <w:rPr>
          <w:rFonts w:eastAsia="Calibri" w:cs="Calibri"/>
          <w:sz w:val="24"/>
          <w:szCs w:val="24"/>
          <w:lang w:eastAsia="en-US"/>
        </w:rPr>
        <w:t>.3.</w:t>
      </w:r>
      <w:r w:rsidR="00181913" w:rsidRPr="004A2952">
        <w:rPr>
          <w:rFonts w:eastAsia="Calibri" w:cs="Calibri"/>
          <w:sz w:val="24"/>
          <w:szCs w:val="24"/>
          <w:lang w:eastAsia="en-US"/>
        </w:rPr>
        <w:t>11</w:t>
      </w:r>
      <w:r w:rsidR="007E6E17" w:rsidRPr="004A2952">
        <w:rPr>
          <w:rFonts w:eastAsia="Calibri" w:cs="Calibri"/>
          <w:sz w:val="24"/>
          <w:szCs w:val="24"/>
          <w:lang w:eastAsia="en-US"/>
        </w:rPr>
        <w:t>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4A2952">
        <w:rPr>
          <w:rFonts w:eastAsia="Calibri" w:cs="Calibri"/>
          <w:sz w:val="24"/>
          <w:szCs w:val="24"/>
          <w:lang w:eastAsia="en-US"/>
        </w:rPr>
        <w:t>нож» соответствует</w:t>
      </w:r>
      <w:r w:rsidR="007E6E17" w:rsidRPr="004A2952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6CB9EDB7" w14:textId="1A09DE85" w:rsidR="008A2651" w:rsidRPr="004A2952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bCs/>
          <w:sz w:val="24"/>
          <w:szCs w:val="24"/>
          <w:lang w:eastAsia="en-US"/>
        </w:rPr>
        <w:t>8</w:t>
      </w:r>
      <w:r w:rsidR="005A4866" w:rsidRPr="004A2952">
        <w:rPr>
          <w:rFonts w:eastAsia="Calibri" w:cs="Calibri"/>
          <w:bCs/>
          <w:sz w:val="24"/>
          <w:szCs w:val="24"/>
          <w:lang w:eastAsia="en-US"/>
        </w:rPr>
        <w:t>.4</w:t>
      </w:r>
      <w:r w:rsidR="00566576" w:rsidRPr="004A2952">
        <w:rPr>
          <w:rFonts w:eastAsia="Calibri" w:cs="Calibri"/>
          <w:bCs/>
          <w:sz w:val="24"/>
          <w:szCs w:val="24"/>
          <w:lang w:eastAsia="en-US"/>
        </w:rPr>
        <w:t xml:space="preserve">. </w:t>
      </w:r>
      <w:r w:rsidR="009E3B7B" w:rsidRPr="004A2952">
        <w:rPr>
          <w:rFonts w:eastAsia="Calibri" w:cs="Calibri"/>
          <w:bCs/>
          <w:sz w:val="24"/>
          <w:szCs w:val="24"/>
          <w:lang w:eastAsia="en-US"/>
        </w:rPr>
        <w:t xml:space="preserve">КСГ st29.007 «Тяжелая множественная и сочетанная травма (политравма)» формируется по коду иного классификационного критерия «plt», 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тела,  и коду МКБ 10 дополнительного диагноза, характеризующего тяжесть состояния. </w:t>
      </w:r>
      <w:r w:rsidR="009E3B7B" w:rsidRPr="004A2952">
        <w:rPr>
          <w:rFonts w:eastAsiaTheme="minorHAnsi"/>
          <w:sz w:val="24"/>
          <w:szCs w:val="24"/>
          <w:lang w:eastAsia="en-US"/>
        </w:rPr>
        <w:t>Подробное о</w:t>
      </w:r>
      <w:r w:rsidR="009E3B7B" w:rsidRPr="004A2952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лечения </w:t>
      </w:r>
      <w:r w:rsidR="009E3B7B" w:rsidRPr="004A2952">
        <w:rPr>
          <w:rFonts w:eastAsia="Calibri" w:cs="Calibri"/>
          <w:bCs/>
          <w:sz w:val="24"/>
          <w:szCs w:val="24"/>
          <w:lang w:eastAsia="en-US"/>
        </w:rPr>
        <w:t xml:space="preserve">тяжелой множественной и сочетанной травмы (политравмы) </w:t>
      </w:r>
      <w:r w:rsidR="009E3B7B" w:rsidRPr="004A2952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5E754686" w14:textId="21838CA3" w:rsidR="00CA3921" w:rsidRPr="004A2952" w:rsidRDefault="00FB2D0E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.5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CA3921" w:rsidRPr="004A2952">
        <w:rPr>
          <w:rFonts w:eastAsiaTheme="minorHAnsi"/>
          <w:sz w:val="24"/>
          <w:szCs w:val="24"/>
          <w:lang w:eastAsia="en-US"/>
        </w:rPr>
        <w:t>Отнесение к КСГ,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При кодировании случаев лечения сепсиса соответствующий диагноз необходимо указывать либо в поле «Основной диагноз», либо в поле «Диагноз осложнения». При этом отнесение к указанным КСГ с учетом возрастной категории и/или критерия «it1» сохраняется вне зависимости от того, в каком поле указан код диагноза.</w:t>
      </w:r>
    </w:p>
    <w:p w14:paraId="4810E28C" w14:textId="77C0AD8E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lastRenderedPageBreak/>
        <w:t xml:space="preserve">Отнесение случаев лечения  пациентов с органной дисфункцией к КСГ </w:t>
      </w:r>
      <w:r w:rsidR="00836063" w:rsidRPr="004A2952">
        <w:rPr>
          <w:rFonts w:eastAsiaTheme="minorHAnsi"/>
          <w:sz w:val="24"/>
          <w:szCs w:val="24"/>
          <w:lang w:eastAsia="en-US"/>
        </w:rPr>
        <w:t>st04.006</w:t>
      </w:r>
      <w:r w:rsidRPr="004A2952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</w:t>
      </w:r>
      <w:r w:rsidR="00836063" w:rsidRPr="004A2952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Pr="004A2952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4A2952">
        <w:rPr>
          <w:rFonts w:eastAsiaTheme="minorHAnsi"/>
          <w:sz w:val="24"/>
          <w:szCs w:val="24"/>
          <w:lang w:eastAsia="en-US"/>
        </w:rPr>
        <w:t>st27.013</w:t>
      </w:r>
      <w:r w:rsidRPr="004A2952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4A2952">
        <w:rPr>
          <w:rFonts w:eastAsiaTheme="minorHAnsi"/>
          <w:sz w:val="24"/>
          <w:szCs w:val="24"/>
          <w:lang w:eastAsia="en-US"/>
        </w:rPr>
        <w:t>st33.008</w:t>
      </w:r>
      <w:r w:rsidRPr="004A2952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(Sequential Organ Failure Assessment, SOFA), – не менее 5</w:t>
      </w:r>
      <w:r w:rsidR="00836063" w:rsidRPr="004A2952">
        <w:t xml:space="preserve"> </w:t>
      </w:r>
      <w:r w:rsidR="00836063" w:rsidRPr="004A2952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(Pediatric Sequential Organ Failure Assessment, pSOFA) не менее 4</w:t>
      </w:r>
      <w:r w:rsidRPr="004A2952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1B553DC3" w:rsidR="008B606C" w:rsidRPr="004A2952" w:rsidRDefault="007A3CBA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.5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4A2952">
        <w:rPr>
          <w:rFonts w:eastAsiaTheme="minorHAnsi"/>
          <w:sz w:val="24"/>
          <w:szCs w:val="24"/>
          <w:lang w:eastAsia="en-US"/>
        </w:rPr>
        <w:t xml:space="preserve">или pSOFA (для лиц младше 18 лет) </w:t>
      </w:r>
      <w:r w:rsidR="008B606C" w:rsidRPr="004A2952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4A2952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4A2952">
        <w:rPr>
          <w:rFonts w:eastAsia="Calibri" w:cs="Calibri"/>
          <w:sz w:val="24"/>
          <w:szCs w:val="24"/>
          <w:lang w:eastAsia="en-US"/>
        </w:rPr>
        <w:t>Инструкции по группировке случаев</w:t>
      </w:r>
      <w:r w:rsidR="00F63410" w:rsidRPr="004A2952">
        <w:rPr>
          <w:rFonts w:eastAsiaTheme="minorHAnsi"/>
          <w:sz w:val="24"/>
          <w:szCs w:val="24"/>
          <w:lang w:eastAsia="en-US"/>
        </w:rPr>
        <w:t>.</w:t>
      </w:r>
    </w:p>
    <w:p w14:paraId="704A4EDD" w14:textId="1B206147" w:rsidR="008B606C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.6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4A2952">
        <w:rPr>
          <w:rFonts w:eastAsiaTheme="minorHAnsi"/>
          <w:sz w:val="24"/>
          <w:szCs w:val="24"/>
          <w:lang w:eastAsia="en-US"/>
        </w:rPr>
        <w:t>st36.008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79565F3A" w:rsidR="00550926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.7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550926" w:rsidRPr="004A2952">
        <w:rPr>
          <w:rFonts w:eastAsiaTheme="minorHAnsi"/>
          <w:sz w:val="24"/>
          <w:szCs w:val="24"/>
          <w:lang w:eastAsia="en-US"/>
        </w:rPr>
        <w:t>Отнесение к КСГ st36.</w:t>
      </w:r>
      <w:r w:rsidR="007F2F42" w:rsidRPr="004A2952">
        <w:rPr>
          <w:rFonts w:eastAsiaTheme="minorHAnsi"/>
          <w:sz w:val="24"/>
          <w:szCs w:val="24"/>
          <w:lang w:eastAsia="en-US"/>
        </w:rPr>
        <w:t>028</w:t>
      </w:r>
      <w:r w:rsidR="009E3B7B" w:rsidRPr="004A2952">
        <w:rPr>
          <w:rFonts w:eastAsiaTheme="minorHAnsi"/>
          <w:sz w:val="24"/>
          <w:szCs w:val="24"/>
          <w:lang w:eastAsia="en-US"/>
        </w:rPr>
        <w:t>-st36.0</w:t>
      </w:r>
      <w:r w:rsidR="007F2F42" w:rsidRPr="004A2952">
        <w:rPr>
          <w:rFonts w:eastAsiaTheme="minorHAnsi"/>
          <w:sz w:val="24"/>
          <w:szCs w:val="24"/>
          <w:lang w:eastAsia="en-US"/>
        </w:rPr>
        <w:t>47</w:t>
      </w:r>
      <w:r w:rsidR="00550926" w:rsidRPr="004A2952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7F2F42" w:rsidRPr="004A2952">
        <w:rPr>
          <w:rFonts w:eastAsiaTheme="minorHAnsi"/>
          <w:sz w:val="24"/>
          <w:szCs w:val="24"/>
          <w:lang w:eastAsia="en-US"/>
        </w:rPr>
        <w:t>20</w:t>
      </w:r>
      <w:r w:rsidR="009E3B7B" w:rsidRPr="004A2952">
        <w:rPr>
          <w:rFonts w:eastAsiaTheme="minorHAnsi"/>
          <w:sz w:val="24"/>
          <w:szCs w:val="24"/>
          <w:lang w:eastAsia="en-US"/>
        </w:rPr>
        <w:t>)</w:t>
      </w:r>
      <w:r w:rsidR="00550926" w:rsidRPr="004A2952">
        <w:rPr>
          <w:rFonts w:eastAsiaTheme="minorHAnsi"/>
          <w:sz w:val="24"/>
          <w:szCs w:val="24"/>
          <w:lang w:eastAsia="en-US"/>
        </w:rPr>
        <w:t>» осуществляется по</w:t>
      </w:r>
      <w:r w:rsidR="00D77F0E">
        <w:rPr>
          <w:rFonts w:eastAsiaTheme="minorHAnsi"/>
          <w:sz w:val="24"/>
          <w:szCs w:val="24"/>
          <w:lang w:eastAsia="en-US"/>
        </w:rPr>
        <w:t xml:space="preserve"> </w:t>
      </w:r>
      <w:r w:rsidR="00550926" w:rsidRPr="004A2952">
        <w:rPr>
          <w:rFonts w:eastAsiaTheme="minorHAnsi"/>
          <w:sz w:val="24"/>
          <w:szCs w:val="24"/>
          <w:lang w:eastAsia="en-US"/>
        </w:rPr>
        <w:t>коду медицинской услуги в соответствии с Номенклатурой и МНН лекарственных препаратов.</w:t>
      </w:r>
    </w:p>
    <w:p w14:paraId="53B6234A" w14:textId="22F840EF" w:rsidR="008D08E1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.8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8D08E1" w:rsidRPr="004A2952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</w:t>
      </w:r>
      <w:r w:rsidR="009E3B7B" w:rsidRPr="004A2952">
        <w:rPr>
          <w:rFonts w:eastAsiaTheme="minorHAnsi"/>
          <w:sz w:val="24"/>
          <w:szCs w:val="24"/>
          <w:lang w:eastAsia="en-US"/>
        </w:rPr>
        <w:t>.1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 «Эпилепсия, судороги (уровень 1</w:t>
      </w:r>
      <w:r w:rsidR="009E3B7B" w:rsidRPr="004A2952">
        <w:rPr>
          <w:rFonts w:eastAsiaTheme="minorHAnsi"/>
          <w:sz w:val="24"/>
          <w:szCs w:val="24"/>
          <w:lang w:eastAsia="en-US"/>
        </w:rPr>
        <w:t>.1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)» формируется только по коду диагноза по МКБ 10, а КСГ 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st15.005.2, 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st15.018, st15.019 и st15.020 формируются по сочетанию кода диагноза и иного классификационного критерия 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«ep0», </w:t>
      </w:r>
      <w:r w:rsidR="008D08E1" w:rsidRPr="004A2952">
        <w:rPr>
          <w:rFonts w:eastAsiaTheme="minorHAnsi"/>
          <w:sz w:val="24"/>
          <w:szCs w:val="24"/>
          <w:lang w:eastAsia="en-US"/>
        </w:rPr>
        <w:t>«ep1», «ep2» или «ep3» соответственно, с учетом объема проведенных лечебно-диагностических мероприятий.</w:t>
      </w:r>
    </w:p>
    <w:p w14:paraId="08BDCE21" w14:textId="68BB25BE" w:rsidR="00B15A82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470EE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</w:t>
      </w:r>
      <w:r w:rsidR="008C131D" w:rsidRPr="004A2952">
        <w:rPr>
          <w:rFonts w:eastAsiaTheme="minorHAnsi"/>
          <w:sz w:val="24"/>
          <w:szCs w:val="24"/>
          <w:lang w:eastAsia="en-US"/>
        </w:rPr>
        <w:t>в пределах муниципального образования (внутригородского округа),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4A2952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КСГ </w:t>
      </w:r>
      <w:r w:rsidR="00B15A82" w:rsidRPr="004A2952">
        <w:rPr>
          <w:rFonts w:eastAsiaTheme="minorHAnsi"/>
          <w:sz w:val="24"/>
          <w:szCs w:val="24"/>
          <w:lang w:val="en-US" w:eastAsia="en-US"/>
        </w:rPr>
        <w:t>st</w:t>
      </w:r>
      <w:r w:rsidR="00B15A82" w:rsidRPr="004A2952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207A6EF6" w:rsidR="00B15A82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A64B86" w:rsidRPr="004A2952">
        <w:rPr>
          <w:rFonts w:eastAsiaTheme="minorHAnsi"/>
          <w:sz w:val="24"/>
          <w:szCs w:val="24"/>
          <w:lang w:eastAsia="en-US"/>
        </w:rPr>
        <w:t>.</w:t>
      </w:r>
      <w:r w:rsidR="00470EE0" w:rsidRPr="004A2952">
        <w:rPr>
          <w:rFonts w:eastAsiaTheme="minorHAnsi"/>
          <w:sz w:val="24"/>
          <w:szCs w:val="24"/>
          <w:lang w:eastAsia="en-US"/>
        </w:rPr>
        <w:t>1.</w:t>
      </w:r>
      <w:r w:rsidR="00A64B86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2411A6" w:rsidRPr="004A2952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58707E13" w14:textId="4FA23E96" w:rsidR="002309C4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2309C4" w:rsidRPr="004A2952">
        <w:rPr>
          <w:rFonts w:eastAsiaTheme="minorHAnsi"/>
          <w:sz w:val="24"/>
          <w:szCs w:val="24"/>
          <w:lang w:eastAsia="en-US"/>
        </w:rPr>
        <w:t xml:space="preserve">.2. В стоимость тарифа КСГ профиля «Акушерство и гинекология», применяемых при оплате случаев родоразрешения, включены расходы на тестирование для установления </w:t>
      </w:r>
      <w:r w:rsidR="002309C4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2309C4" w:rsidRPr="004A2952">
        <w:rPr>
          <w:rFonts w:eastAsiaTheme="minorHAnsi"/>
          <w:sz w:val="24"/>
          <w:szCs w:val="24"/>
          <w:lang w:eastAsia="en-US"/>
        </w:rPr>
        <w:t>-статуса всех новорожденных, рожденных от матерей с подозреваемым/подтвержденным инфицированием COVID-19. Забор материала для выполнения ПЦР производится из зева/ротоглотки (все новорожденные). У интубированных новорожденных для ПЦР производится дополнительный забор аспирата из трахеи и бронхов. Тесты проводятся двукратно, в первые часы после рождения и на третьи сутки жизни.</w:t>
      </w:r>
    </w:p>
    <w:p w14:paraId="21EF23E5" w14:textId="44480F4B" w:rsidR="004574BD" w:rsidRPr="004A2952" w:rsidRDefault="007A3CBA" w:rsidP="0062142D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.10</w:t>
      </w:r>
      <w:r w:rsidR="004574BD" w:rsidRPr="004A2952">
        <w:rPr>
          <w:rFonts w:eastAsiaTheme="minorHAnsi"/>
          <w:sz w:val="24"/>
          <w:szCs w:val="24"/>
          <w:lang w:eastAsia="en-US"/>
        </w:rPr>
        <w:t xml:space="preserve">. Оплата случаев лечения пациентов с </w:t>
      </w:r>
      <w:r w:rsidR="004574BD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4574BD" w:rsidRPr="004A2952">
        <w:rPr>
          <w:rFonts w:eastAsiaTheme="minorHAnsi"/>
          <w:sz w:val="24"/>
          <w:szCs w:val="24"/>
          <w:lang w:eastAsia="en-US"/>
        </w:rPr>
        <w:t xml:space="preserve">-19 в круглосуточном стационаре осуществляется в зависимости от тяжести заболевания, определяемого в соответствии с Приказом Министерства здравоохранения Министерства здравоохранения Российской Федерации от 19.03.2020 № 198н «Временный порядок организации работы медицинских организаций в целях </w:t>
      </w:r>
      <w:r w:rsidR="004574BD" w:rsidRPr="004A2952">
        <w:rPr>
          <w:rFonts w:eastAsiaTheme="minorHAnsi"/>
          <w:sz w:val="24"/>
          <w:szCs w:val="24"/>
          <w:lang w:eastAsia="en-US"/>
        </w:rPr>
        <w:lastRenderedPageBreak/>
        <w:t>реализации мер по профилактике и снижению рисков распространения новой коронавирусной инфекции COVID-19».</w:t>
      </w:r>
    </w:p>
    <w:p w14:paraId="2F8CDE99" w14:textId="083A3026" w:rsidR="009E3B7B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.10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B71604" w:rsidRPr="004A2952">
        <w:rPr>
          <w:rFonts w:eastAsiaTheme="minorHAnsi"/>
          <w:sz w:val="24"/>
          <w:szCs w:val="24"/>
          <w:lang w:eastAsia="en-US"/>
        </w:rPr>
        <w:t>О</w:t>
      </w:r>
      <w:r w:rsidR="009E3B7B" w:rsidRPr="004A2952">
        <w:rPr>
          <w:rFonts w:eastAsiaTheme="minorHAnsi"/>
          <w:sz w:val="24"/>
          <w:szCs w:val="24"/>
          <w:lang w:eastAsia="en-US"/>
        </w:rPr>
        <w:t>плат</w:t>
      </w:r>
      <w:r w:rsidR="00B71604" w:rsidRPr="004A2952">
        <w:rPr>
          <w:rFonts w:eastAsiaTheme="minorHAnsi"/>
          <w:sz w:val="24"/>
          <w:szCs w:val="24"/>
          <w:lang w:eastAsia="en-US"/>
        </w:rPr>
        <w:t>а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sz w:val="24"/>
          <w:szCs w:val="24"/>
          <w:lang w:eastAsia="en-US"/>
        </w:rPr>
        <w:t>лечения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пациентов с </w:t>
      </w:r>
      <w:r w:rsidR="00B71604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-19 </w:t>
      </w:r>
      <w:r w:rsidR="009E3B7B" w:rsidRPr="004A2952">
        <w:rPr>
          <w:rFonts w:eastAsiaTheme="minorHAnsi"/>
          <w:sz w:val="24"/>
          <w:szCs w:val="24"/>
          <w:lang w:eastAsia="en-US"/>
        </w:rPr>
        <w:t>в случае перевода пациента на долечивание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осуществляется</w:t>
      </w:r>
      <w:r w:rsidR="009E3B7B" w:rsidRPr="004A2952">
        <w:rPr>
          <w:rFonts w:eastAsiaTheme="minorHAnsi"/>
          <w:sz w:val="24"/>
          <w:szCs w:val="24"/>
          <w:lang w:eastAsia="en-US"/>
        </w:rPr>
        <w:t>:</w:t>
      </w:r>
    </w:p>
    <w:p w14:paraId="4A445FEF" w14:textId="77777777" w:rsidR="009E3B7B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6068BE5A" w14:textId="2530078E" w:rsidR="009E3B7B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в другую медицинскую организацию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Оплата законченного случая лечения после перевода осуществляется по КСГ st12.019 «Коронавирусная и</w:t>
      </w:r>
      <w:r w:rsidR="00427E0E" w:rsidRPr="004A2952">
        <w:rPr>
          <w:rFonts w:eastAsiaTheme="minorHAnsi"/>
          <w:sz w:val="24"/>
          <w:szCs w:val="24"/>
          <w:lang w:eastAsia="en-US"/>
        </w:rPr>
        <w:t>нфекция COVID-19 (долечивание)». Оплата прерванных случаев после перевода осуществляется в общем порядке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6EF2D0EC" w14:textId="713DD261" w:rsidR="00715404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</w:t>
      </w:r>
      <w:r w:rsidRPr="004A2952">
        <w:rPr>
          <w:rFonts w:eastAsiaTheme="minorHAnsi"/>
          <w:iCs/>
          <w:sz w:val="24"/>
          <w:szCs w:val="24"/>
          <w:lang w:eastAsia="en-US"/>
        </w:rPr>
        <w:t xml:space="preserve">Оплата медицинской помощи в амбулаторных условиях осуществляется в 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соответствии с</w:t>
      </w:r>
      <w:r w:rsidRPr="004A2952">
        <w:rPr>
          <w:rFonts w:eastAsiaTheme="minorHAnsi"/>
          <w:iCs/>
          <w:sz w:val="24"/>
          <w:szCs w:val="24"/>
          <w:lang w:eastAsia="en-US"/>
        </w:rPr>
        <w:t xml:space="preserve"> порядк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ом</w:t>
      </w:r>
      <w:r w:rsidRPr="004A2952">
        <w:rPr>
          <w:rFonts w:eastAsiaTheme="minorHAnsi"/>
          <w:iCs/>
          <w:sz w:val="24"/>
          <w:szCs w:val="24"/>
          <w:lang w:eastAsia="en-US"/>
        </w:rPr>
        <w:t>, определенным тарифным соглашением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2EFC8A3F" w14:textId="77777777" w:rsidR="00FD7AEC" w:rsidRPr="004A2952" w:rsidRDefault="00FD7AEC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5447FB56" w14:textId="436D85CD" w:rsidR="00855023" w:rsidRPr="004A2952" w:rsidRDefault="0085515E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9</w:t>
      </w:r>
      <w:r w:rsidR="00855023" w:rsidRPr="004A295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4A2952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6881F4FF" w14:textId="272FAC72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AD55E8" w:rsidRPr="004A2952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3002D7FC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2278F2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2</w:t>
      </w:r>
      <w:r w:rsidR="002278F2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4A2952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4A2952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34077C89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3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</w:t>
      </w:r>
      <w:r w:rsidR="00040E8A" w:rsidRPr="004A2952">
        <w:rPr>
          <w:rFonts w:eastAsiaTheme="minorHAnsi"/>
          <w:sz w:val="24"/>
          <w:szCs w:val="24"/>
          <w:lang w:eastAsia="en-US"/>
        </w:rPr>
        <w:t>–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4BB87224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4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52469BC1" w14:textId="3759ED30" w:rsidR="00767790" w:rsidRPr="004A2952" w:rsidRDefault="00767790" w:rsidP="0062142D">
      <w:pPr>
        <w:jc w:val="center"/>
        <w:rPr>
          <w:b/>
          <w:sz w:val="24"/>
          <w:szCs w:val="24"/>
        </w:rPr>
      </w:pPr>
    </w:p>
    <w:p w14:paraId="79D20A76" w14:textId="7EC5424C" w:rsidR="001D1422" w:rsidRPr="004A2952" w:rsidRDefault="001D1422" w:rsidP="0062142D">
      <w:pPr>
        <w:jc w:val="center"/>
        <w:rPr>
          <w:sz w:val="24"/>
          <w:szCs w:val="24"/>
        </w:rPr>
      </w:pPr>
      <w:r w:rsidRPr="004A2952">
        <w:rPr>
          <w:sz w:val="24"/>
          <w:szCs w:val="24"/>
        </w:rPr>
        <w:t>Подписи сторон:</w:t>
      </w:r>
    </w:p>
    <w:p w14:paraId="49A35323" w14:textId="77777777" w:rsidR="00F117DE" w:rsidRPr="004A2952" w:rsidRDefault="00F117DE" w:rsidP="0062142D">
      <w:pPr>
        <w:jc w:val="center"/>
        <w:rPr>
          <w:sz w:val="24"/>
          <w:szCs w:val="24"/>
        </w:rPr>
      </w:pPr>
    </w:p>
    <w:p w14:paraId="358EB916" w14:textId="524375A8" w:rsidR="00892616" w:rsidRPr="004A2952" w:rsidRDefault="00FD7AEC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Директор</w:t>
      </w:r>
      <w:r w:rsidR="00892616" w:rsidRPr="004A2952">
        <w:rPr>
          <w:sz w:val="24"/>
          <w:szCs w:val="24"/>
        </w:rPr>
        <w:t xml:space="preserve"> </w:t>
      </w:r>
    </w:p>
    <w:p w14:paraId="3F5F5BBB" w14:textId="77777777" w:rsidR="00892616" w:rsidRPr="004A2952" w:rsidRDefault="00892616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Департамента здравоохранения</w:t>
      </w:r>
    </w:p>
    <w:p w14:paraId="484EED80" w14:textId="6A235C91" w:rsidR="00892616" w:rsidRPr="004A2952" w:rsidRDefault="00892616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Ханты-Мансийского автономного округа – Югры                               </w:t>
      </w:r>
      <w:r w:rsidR="00792FE7" w:rsidRPr="004A2952">
        <w:rPr>
          <w:sz w:val="24"/>
          <w:szCs w:val="24"/>
        </w:rPr>
        <w:t xml:space="preserve">         </w:t>
      </w:r>
      <w:r w:rsidR="00FD7AEC" w:rsidRPr="004A2952">
        <w:rPr>
          <w:sz w:val="24"/>
          <w:szCs w:val="24"/>
        </w:rPr>
        <w:t xml:space="preserve">    </w:t>
      </w:r>
      <w:r w:rsidRPr="004A2952">
        <w:rPr>
          <w:sz w:val="24"/>
          <w:szCs w:val="24"/>
        </w:rPr>
        <w:t xml:space="preserve">      </w:t>
      </w:r>
      <w:r w:rsidR="00FD7AEC" w:rsidRPr="004A2952">
        <w:rPr>
          <w:sz w:val="24"/>
          <w:szCs w:val="24"/>
        </w:rPr>
        <w:t>А.А. Добровольский</w:t>
      </w:r>
    </w:p>
    <w:p w14:paraId="09E8386C" w14:textId="3EFCA842" w:rsidR="00EF60F3" w:rsidRPr="004A2952" w:rsidRDefault="00EF60F3" w:rsidP="0062142D">
      <w:pPr>
        <w:contextualSpacing/>
        <w:jc w:val="both"/>
        <w:rPr>
          <w:sz w:val="24"/>
          <w:szCs w:val="24"/>
        </w:rPr>
      </w:pPr>
    </w:p>
    <w:p w14:paraId="7DCFBFD2" w14:textId="77777777" w:rsidR="00C90D10" w:rsidRPr="004A2952" w:rsidRDefault="00C90D10" w:rsidP="0062142D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4A2952" w:rsidRDefault="00A05D17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</w:t>
      </w:r>
      <w:r w:rsidR="001D1422" w:rsidRPr="004A2952">
        <w:rPr>
          <w:sz w:val="24"/>
          <w:szCs w:val="24"/>
        </w:rPr>
        <w:t xml:space="preserve">иректор </w:t>
      </w:r>
    </w:p>
    <w:p w14:paraId="4507A67E" w14:textId="77777777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Территориального фонда</w:t>
      </w:r>
    </w:p>
    <w:p w14:paraId="518AF71B" w14:textId="77777777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Ханты-Мансийского автономного округа – Югры</w:t>
      </w:r>
      <w:r w:rsidRPr="004A2952">
        <w:rPr>
          <w:sz w:val="24"/>
          <w:szCs w:val="24"/>
        </w:rPr>
        <w:tab/>
      </w:r>
      <w:r w:rsidR="00395725" w:rsidRPr="004A2952">
        <w:rPr>
          <w:sz w:val="28"/>
          <w:szCs w:val="28"/>
        </w:rPr>
        <w:t xml:space="preserve">                          </w:t>
      </w:r>
      <w:r w:rsidR="006E588E" w:rsidRPr="004A2952">
        <w:rPr>
          <w:sz w:val="28"/>
          <w:szCs w:val="28"/>
        </w:rPr>
        <w:t xml:space="preserve">    </w:t>
      </w:r>
      <w:r w:rsidRPr="004A2952">
        <w:rPr>
          <w:sz w:val="24"/>
          <w:szCs w:val="24"/>
        </w:rPr>
        <w:tab/>
        <w:t xml:space="preserve">    </w:t>
      </w:r>
      <w:r w:rsidR="006E588E" w:rsidRPr="004A2952">
        <w:rPr>
          <w:sz w:val="24"/>
          <w:szCs w:val="24"/>
        </w:rPr>
        <w:t xml:space="preserve">        </w:t>
      </w:r>
      <w:r w:rsidRPr="004A2952">
        <w:rPr>
          <w:sz w:val="24"/>
          <w:szCs w:val="24"/>
        </w:rPr>
        <w:t xml:space="preserve">     А.П. Фучежи</w:t>
      </w:r>
    </w:p>
    <w:p w14:paraId="2BE4EE6C" w14:textId="77777777" w:rsidR="00FE0AF5" w:rsidRPr="004A2952" w:rsidRDefault="00FE0AF5" w:rsidP="00FE0AF5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lastRenderedPageBreak/>
        <w:t>Директор АСП ООО «Капитал МС» –</w:t>
      </w:r>
    </w:p>
    <w:p w14:paraId="0D54FF76" w14:textId="058E7922" w:rsidR="006E588E" w:rsidRPr="004A2952" w:rsidRDefault="00FE0AF5" w:rsidP="00FE0AF5">
      <w:pPr>
        <w:jc w:val="both"/>
        <w:rPr>
          <w:sz w:val="24"/>
          <w:szCs w:val="24"/>
        </w:rPr>
      </w:pPr>
      <w:r w:rsidRPr="004A2952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  И.Ю. Кузнецова</w:t>
      </w:r>
    </w:p>
    <w:p w14:paraId="1EF394C1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019E66E4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34DDE3D7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0D2AF146" w14:textId="77777777" w:rsidR="00526CB0" w:rsidRPr="004A2952" w:rsidRDefault="00A05D17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Д</w:t>
      </w:r>
      <w:r w:rsidR="001D1422" w:rsidRPr="004A2952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Ханты-Мансийского филиала</w:t>
      </w:r>
    </w:p>
    <w:p w14:paraId="3FA7C4B3" w14:textId="13DA533B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 xml:space="preserve">ООО «АльфаСтрахование-ОМС»   </w:t>
      </w:r>
      <w:r w:rsidR="00AE0E60" w:rsidRPr="004A2952">
        <w:rPr>
          <w:rFonts w:eastAsia="SimSun"/>
          <w:sz w:val="24"/>
          <w:szCs w:val="24"/>
        </w:rPr>
        <w:t xml:space="preserve">             </w:t>
      </w:r>
      <w:r w:rsidRPr="004A2952">
        <w:rPr>
          <w:rFonts w:eastAsia="SimSun"/>
          <w:sz w:val="24"/>
          <w:szCs w:val="24"/>
        </w:rPr>
        <w:t xml:space="preserve">                 </w:t>
      </w:r>
      <w:r w:rsidR="00395725" w:rsidRPr="004A2952">
        <w:rPr>
          <w:sz w:val="28"/>
          <w:szCs w:val="28"/>
        </w:rPr>
        <w:t xml:space="preserve">                         </w:t>
      </w:r>
      <w:r w:rsidR="00DE1824" w:rsidRPr="004A2952">
        <w:rPr>
          <w:sz w:val="28"/>
          <w:szCs w:val="28"/>
        </w:rPr>
        <w:t xml:space="preserve">  </w:t>
      </w:r>
      <w:r w:rsidR="00395725" w:rsidRPr="004A2952">
        <w:rPr>
          <w:sz w:val="28"/>
          <w:szCs w:val="28"/>
        </w:rPr>
        <w:t xml:space="preserve">       </w:t>
      </w:r>
      <w:r w:rsidRPr="004A2952">
        <w:rPr>
          <w:rFonts w:eastAsia="SimSun"/>
          <w:sz w:val="24"/>
          <w:szCs w:val="24"/>
        </w:rPr>
        <w:t xml:space="preserve">   </w:t>
      </w:r>
      <w:r w:rsidR="00526CB0" w:rsidRPr="004A2952">
        <w:rPr>
          <w:rFonts w:eastAsia="SimSun"/>
          <w:sz w:val="24"/>
          <w:szCs w:val="24"/>
        </w:rPr>
        <w:t xml:space="preserve"> </w:t>
      </w:r>
      <w:r w:rsidR="006E588E" w:rsidRPr="004A2952">
        <w:rPr>
          <w:rFonts w:eastAsia="SimSun"/>
          <w:sz w:val="24"/>
          <w:szCs w:val="24"/>
        </w:rPr>
        <w:t xml:space="preserve">         </w:t>
      </w:r>
      <w:r w:rsidRPr="004A2952">
        <w:rPr>
          <w:rFonts w:eastAsia="SimSun"/>
          <w:sz w:val="24"/>
          <w:szCs w:val="24"/>
        </w:rPr>
        <w:t xml:space="preserve">     </w:t>
      </w:r>
      <w:r w:rsidR="00DE1824" w:rsidRPr="004A2952">
        <w:rPr>
          <w:rFonts w:eastAsia="SimSun"/>
          <w:sz w:val="24"/>
          <w:szCs w:val="24"/>
        </w:rPr>
        <w:t>О</w:t>
      </w:r>
      <w:r w:rsidRPr="004A2952">
        <w:rPr>
          <w:rFonts w:eastAsia="SimSun"/>
          <w:sz w:val="24"/>
          <w:szCs w:val="24"/>
        </w:rPr>
        <w:t xml:space="preserve">.А. </w:t>
      </w:r>
      <w:r w:rsidR="00DE1824" w:rsidRPr="004A2952">
        <w:rPr>
          <w:rFonts w:eastAsia="SimSun"/>
          <w:sz w:val="24"/>
          <w:szCs w:val="24"/>
        </w:rPr>
        <w:t>Томин</w:t>
      </w:r>
    </w:p>
    <w:p w14:paraId="228EF0A7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60B30B1C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4FBE2636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2D387903" w14:textId="15A80C4F" w:rsidR="00526CB0" w:rsidRPr="004A2952" w:rsidRDefault="00BC06CD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 xml:space="preserve">Председатель </w:t>
      </w:r>
    </w:p>
    <w:p w14:paraId="6A8732F1" w14:textId="4DA2D1CF" w:rsidR="00526CB0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Ассоциаци</w:t>
      </w:r>
      <w:r w:rsidR="00961A83" w:rsidRPr="004A2952">
        <w:rPr>
          <w:rFonts w:eastAsia="SimSun"/>
          <w:sz w:val="24"/>
          <w:szCs w:val="24"/>
        </w:rPr>
        <w:t>и</w:t>
      </w:r>
      <w:r w:rsidRPr="004A2952">
        <w:rPr>
          <w:rFonts w:eastAsia="SimSun"/>
          <w:sz w:val="24"/>
          <w:szCs w:val="24"/>
        </w:rPr>
        <w:t xml:space="preserve"> работников</w:t>
      </w:r>
      <w:r w:rsidR="00526CB0" w:rsidRPr="004A2952">
        <w:rPr>
          <w:rFonts w:eastAsia="SimSun"/>
          <w:sz w:val="24"/>
          <w:szCs w:val="24"/>
        </w:rPr>
        <w:t xml:space="preserve"> </w:t>
      </w:r>
      <w:r w:rsidRPr="004A2952">
        <w:rPr>
          <w:rFonts w:eastAsia="SimSun"/>
          <w:sz w:val="24"/>
          <w:szCs w:val="24"/>
        </w:rPr>
        <w:t xml:space="preserve">здравоохранения </w:t>
      </w:r>
    </w:p>
    <w:p w14:paraId="5FBA32FF" w14:textId="178E7289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sz w:val="24"/>
          <w:szCs w:val="24"/>
        </w:rPr>
        <w:t>Ханты-Мансийского автономного округа – Югры</w:t>
      </w:r>
      <w:r w:rsidR="00961A83" w:rsidRPr="004A2952">
        <w:rPr>
          <w:rFonts w:eastAsia="SimSun"/>
          <w:sz w:val="24"/>
          <w:szCs w:val="24"/>
        </w:rPr>
        <w:t xml:space="preserve">  </w:t>
      </w:r>
      <w:r w:rsidRPr="004A2952">
        <w:rPr>
          <w:rFonts w:eastAsia="SimSun"/>
          <w:sz w:val="24"/>
          <w:szCs w:val="24"/>
        </w:rPr>
        <w:t xml:space="preserve">      </w:t>
      </w:r>
      <w:r w:rsidR="00395725" w:rsidRPr="004A2952">
        <w:rPr>
          <w:sz w:val="28"/>
          <w:szCs w:val="28"/>
        </w:rPr>
        <w:t xml:space="preserve">                                 </w:t>
      </w:r>
      <w:r w:rsidRPr="004A2952">
        <w:rPr>
          <w:rFonts w:eastAsia="SimSun"/>
          <w:sz w:val="24"/>
          <w:szCs w:val="24"/>
        </w:rPr>
        <w:t xml:space="preserve"> </w:t>
      </w:r>
      <w:r w:rsidR="006E588E" w:rsidRPr="004A2952">
        <w:rPr>
          <w:rFonts w:eastAsia="SimSun"/>
          <w:sz w:val="24"/>
          <w:szCs w:val="24"/>
        </w:rPr>
        <w:t xml:space="preserve">        </w:t>
      </w:r>
      <w:r w:rsidRPr="004A2952">
        <w:rPr>
          <w:rFonts w:eastAsia="SimSun"/>
          <w:sz w:val="24"/>
          <w:szCs w:val="24"/>
        </w:rPr>
        <w:t xml:space="preserve">  </w:t>
      </w:r>
      <w:r w:rsidR="00040E8A" w:rsidRPr="004A2952">
        <w:rPr>
          <w:rFonts w:eastAsia="SimSun"/>
          <w:sz w:val="24"/>
          <w:szCs w:val="24"/>
        </w:rPr>
        <w:t>В</w:t>
      </w:r>
      <w:r w:rsidRPr="004A2952">
        <w:rPr>
          <w:rFonts w:eastAsia="SimSun"/>
          <w:sz w:val="24"/>
          <w:szCs w:val="24"/>
        </w:rPr>
        <w:t>.</w:t>
      </w:r>
      <w:r w:rsidR="00040E8A" w:rsidRPr="004A2952">
        <w:rPr>
          <w:rFonts w:eastAsia="SimSun"/>
          <w:sz w:val="24"/>
          <w:szCs w:val="24"/>
        </w:rPr>
        <w:t>А</w:t>
      </w:r>
      <w:r w:rsidRPr="004A2952">
        <w:rPr>
          <w:rFonts w:eastAsia="SimSun"/>
          <w:sz w:val="24"/>
          <w:szCs w:val="24"/>
        </w:rPr>
        <w:t xml:space="preserve">. </w:t>
      </w:r>
      <w:r w:rsidR="00040E8A" w:rsidRPr="004A2952">
        <w:rPr>
          <w:rFonts w:eastAsia="SimSun"/>
          <w:sz w:val="24"/>
          <w:szCs w:val="24"/>
        </w:rPr>
        <w:t>Гильванов</w:t>
      </w:r>
    </w:p>
    <w:p w14:paraId="578ED13B" w14:textId="77777777" w:rsidR="00600698" w:rsidRPr="004A2952" w:rsidRDefault="00600698" w:rsidP="0062142D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4A2952" w:rsidRDefault="00EF5B7A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5B401F9B" w14:textId="77777777" w:rsidR="00A42C6F" w:rsidRPr="004A2952" w:rsidRDefault="00A42C6F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06A72D11" w14:textId="77777777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Председатель </w:t>
      </w:r>
    </w:p>
    <w:p w14:paraId="56789D12" w14:textId="77777777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Региональной организации Профсоюза работников</w:t>
      </w:r>
    </w:p>
    <w:p w14:paraId="6C2EA8B5" w14:textId="35F613F9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здравоохранения Российской Федерации</w:t>
      </w:r>
    </w:p>
    <w:p w14:paraId="3909D09A" w14:textId="2A26F4F4" w:rsidR="00214CD8" w:rsidRDefault="000250CB" w:rsidP="0062142D">
      <w:pPr>
        <w:contextualSpacing/>
        <w:jc w:val="both"/>
        <w:rPr>
          <w:sz w:val="26"/>
          <w:szCs w:val="26"/>
        </w:rPr>
      </w:pPr>
      <w:r w:rsidRPr="004A2952">
        <w:rPr>
          <w:sz w:val="24"/>
          <w:szCs w:val="24"/>
        </w:rPr>
        <w:t xml:space="preserve">Ханты-Мансийского автономного округа – Югры </w:t>
      </w:r>
      <w:r w:rsidR="00526CB0" w:rsidRPr="004A2952">
        <w:rPr>
          <w:sz w:val="24"/>
          <w:szCs w:val="24"/>
        </w:rPr>
        <w:t xml:space="preserve">    </w:t>
      </w:r>
      <w:r w:rsidR="001D1422" w:rsidRPr="004A2952">
        <w:rPr>
          <w:sz w:val="24"/>
          <w:szCs w:val="24"/>
        </w:rPr>
        <w:t xml:space="preserve"> </w:t>
      </w:r>
      <w:r w:rsidR="00395725" w:rsidRPr="004A2952">
        <w:rPr>
          <w:sz w:val="28"/>
          <w:szCs w:val="28"/>
        </w:rPr>
        <w:t xml:space="preserve">                                </w:t>
      </w:r>
      <w:r w:rsidR="006E588E" w:rsidRPr="004A2952">
        <w:rPr>
          <w:sz w:val="28"/>
          <w:szCs w:val="28"/>
        </w:rPr>
        <w:t xml:space="preserve">        </w:t>
      </w:r>
      <w:r w:rsidR="00526CB0" w:rsidRPr="004A2952">
        <w:rPr>
          <w:sz w:val="24"/>
          <w:szCs w:val="24"/>
        </w:rPr>
        <w:t xml:space="preserve"> О</w:t>
      </w:r>
      <w:r w:rsidR="001D1422" w:rsidRPr="004A2952">
        <w:rPr>
          <w:sz w:val="24"/>
          <w:szCs w:val="24"/>
        </w:rPr>
        <w:t>.Г. Меньшикова</w:t>
      </w:r>
    </w:p>
    <w:sectPr w:rsidR="00214CD8" w:rsidSect="00467F58">
      <w:footerReference w:type="default" r:id="rId9"/>
      <w:pgSz w:w="11906" w:h="16838"/>
      <w:pgMar w:top="1021" w:right="567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C7EBD" w14:textId="77777777" w:rsidR="00336BF7" w:rsidRDefault="00336BF7" w:rsidP="003E0253">
      <w:r>
        <w:separator/>
      </w:r>
    </w:p>
  </w:endnote>
  <w:endnote w:type="continuationSeparator" w:id="0">
    <w:p w14:paraId="4A6E0724" w14:textId="77777777" w:rsidR="00336BF7" w:rsidRDefault="00336BF7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D8A">
          <w:rPr>
            <w:noProof/>
          </w:rPr>
          <w:t>10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D97EA" w14:textId="77777777" w:rsidR="00336BF7" w:rsidRDefault="00336BF7" w:rsidP="003E0253">
      <w:r>
        <w:separator/>
      </w:r>
    </w:p>
  </w:footnote>
  <w:footnote w:type="continuationSeparator" w:id="0">
    <w:p w14:paraId="09BED1AB" w14:textId="77777777" w:rsidR="00336BF7" w:rsidRDefault="00336BF7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670379102">
    <w:abstractNumId w:val="4"/>
  </w:num>
  <w:num w:numId="2" w16cid:durableId="396247449">
    <w:abstractNumId w:val="0"/>
  </w:num>
  <w:num w:numId="3" w16cid:durableId="1248537984">
    <w:abstractNumId w:val="3"/>
  </w:num>
  <w:num w:numId="4" w16cid:durableId="1583837468">
    <w:abstractNumId w:val="2"/>
  </w:num>
  <w:num w:numId="5" w16cid:durableId="1646742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1260C"/>
    <w:rsid w:val="000250CB"/>
    <w:rsid w:val="00026989"/>
    <w:rsid w:val="00027D61"/>
    <w:rsid w:val="000340C1"/>
    <w:rsid w:val="000363A3"/>
    <w:rsid w:val="00040E8A"/>
    <w:rsid w:val="0004586B"/>
    <w:rsid w:val="00056D73"/>
    <w:rsid w:val="00062AB8"/>
    <w:rsid w:val="00067343"/>
    <w:rsid w:val="000753E0"/>
    <w:rsid w:val="00084313"/>
    <w:rsid w:val="0008522F"/>
    <w:rsid w:val="000871BF"/>
    <w:rsid w:val="00087DCE"/>
    <w:rsid w:val="00097105"/>
    <w:rsid w:val="000A421A"/>
    <w:rsid w:val="000A483A"/>
    <w:rsid w:val="000A5626"/>
    <w:rsid w:val="000A768A"/>
    <w:rsid w:val="000C38A4"/>
    <w:rsid w:val="000C52CF"/>
    <w:rsid w:val="000D0BD1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25C0"/>
    <w:rsid w:val="001032F0"/>
    <w:rsid w:val="00113C62"/>
    <w:rsid w:val="001149FC"/>
    <w:rsid w:val="00122468"/>
    <w:rsid w:val="00124EA5"/>
    <w:rsid w:val="00126098"/>
    <w:rsid w:val="001333DE"/>
    <w:rsid w:val="001430F6"/>
    <w:rsid w:val="001479DC"/>
    <w:rsid w:val="00152FF5"/>
    <w:rsid w:val="00161E4F"/>
    <w:rsid w:val="00164E6D"/>
    <w:rsid w:val="00173514"/>
    <w:rsid w:val="00174C84"/>
    <w:rsid w:val="001769C5"/>
    <w:rsid w:val="001776CA"/>
    <w:rsid w:val="001806A8"/>
    <w:rsid w:val="00181913"/>
    <w:rsid w:val="00182601"/>
    <w:rsid w:val="00187D25"/>
    <w:rsid w:val="00190DDA"/>
    <w:rsid w:val="00193F7F"/>
    <w:rsid w:val="00194D55"/>
    <w:rsid w:val="00195DD9"/>
    <w:rsid w:val="00197F35"/>
    <w:rsid w:val="001A1147"/>
    <w:rsid w:val="001A2008"/>
    <w:rsid w:val="001A39CD"/>
    <w:rsid w:val="001C1EB9"/>
    <w:rsid w:val="001C4EC0"/>
    <w:rsid w:val="001C533F"/>
    <w:rsid w:val="001D1422"/>
    <w:rsid w:val="001E26F6"/>
    <w:rsid w:val="001E37A9"/>
    <w:rsid w:val="001E39C4"/>
    <w:rsid w:val="001F0281"/>
    <w:rsid w:val="001F47ED"/>
    <w:rsid w:val="00202157"/>
    <w:rsid w:val="00204892"/>
    <w:rsid w:val="00214CD8"/>
    <w:rsid w:val="00216B5A"/>
    <w:rsid w:val="0022131A"/>
    <w:rsid w:val="00221D1E"/>
    <w:rsid w:val="00222DBA"/>
    <w:rsid w:val="0022562D"/>
    <w:rsid w:val="002278F2"/>
    <w:rsid w:val="002309C4"/>
    <w:rsid w:val="00231072"/>
    <w:rsid w:val="0023166F"/>
    <w:rsid w:val="00233835"/>
    <w:rsid w:val="00234D51"/>
    <w:rsid w:val="002411A6"/>
    <w:rsid w:val="00243C7F"/>
    <w:rsid w:val="002450E6"/>
    <w:rsid w:val="00267D2F"/>
    <w:rsid w:val="002712C1"/>
    <w:rsid w:val="0027195D"/>
    <w:rsid w:val="002746AC"/>
    <w:rsid w:val="00275CB9"/>
    <w:rsid w:val="00277D03"/>
    <w:rsid w:val="00290055"/>
    <w:rsid w:val="00295F2A"/>
    <w:rsid w:val="002A1C10"/>
    <w:rsid w:val="002B2EE9"/>
    <w:rsid w:val="002D0D25"/>
    <w:rsid w:val="002E203B"/>
    <w:rsid w:val="002E56CF"/>
    <w:rsid w:val="002E6C1C"/>
    <w:rsid w:val="002F484F"/>
    <w:rsid w:val="002F54BA"/>
    <w:rsid w:val="00306C45"/>
    <w:rsid w:val="003162CB"/>
    <w:rsid w:val="00324192"/>
    <w:rsid w:val="00336BF7"/>
    <w:rsid w:val="00337B98"/>
    <w:rsid w:val="003427DA"/>
    <w:rsid w:val="00346BA9"/>
    <w:rsid w:val="00357414"/>
    <w:rsid w:val="00362700"/>
    <w:rsid w:val="00363271"/>
    <w:rsid w:val="00366C01"/>
    <w:rsid w:val="00370F93"/>
    <w:rsid w:val="00375AC7"/>
    <w:rsid w:val="00381C0E"/>
    <w:rsid w:val="0038325A"/>
    <w:rsid w:val="003846BD"/>
    <w:rsid w:val="00386E3D"/>
    <w:rsid w:val="003907E5"/>
    <w:rsid w:val="0039402D"/>
    <w:rsid w:val="00395725"/>
    <w:rsid w:val="003979DA"/>
    <w:rsid w:val="003B10AB"/>
    <w:rsid w:val="003B47FB"/>
    <w:rsid w:val="003C555F"/>
    <w:rsid w:val="003C69FE"/>
    <w:rsid w:val="003D0F79"/>
    <w:rsid w:val="003E0253"/>
    <w:rsid w:val="003F3CF7"/>
    <w:rsid w:val="003F7EFD"/>
    <w:rsid w:val="004110B5"/>
    <w:rsid w:val="004149CE"/>
    <w:rsid w:val="00415BD7"/>
    <w:rsid w:val="00427E0E"/>
    <w:rsid w:val="00432018"/>
    <w:rsid w:val="00435A93"/>
    <w:rsid w:val="00437B58"/>
    <w:rsid w:val="00443B4D"/>
    <w:rsid w:val="00445A6E"/>
    <w:rsid w:val="004476C0"/>
    <w:rsid w:val="00451CAD"/>
    <w:rsid w:val="004574BD"/>
    <w:rsid w:val="00464F85"/>
    <w:rsid w:val="004654CB"/>
    <w:rsid w:val="00467909"/>
    <w:rsid w:val="00467F58"/>
    <w:rsid w:val="00470EE0"/>
    <w:rsid w:val="00472184"/>
    <w:rsid w:val="00473BAE"/>
    <w:rsid w:val="0047557D"/>
    <w:rsid w:val="00476643"/>
    <w:rsid w:val="00477BEF"/>
    <w:rsid w:val="0049642F"/>
    <w:rsid w:val="004A2952"/>
    <w:rsid w:val="004B20A3"/>
    <w:rsid w:val="004C0472"/>
    <w:rsid w:val="004C4B64"/>
    <w:rsid w:val="004D1DB8"/>
    <w:rsid w:val="004E0647"/>
    <w:rsid w:val="004E095A"/>
    <w:rsid w:val="004E1B14"/>
    <w:rsid w:val="004E1B21"/>
    <w:rsid w:val="004E2488"/>
    <w:rsid w:val="004E689B"/>
    <w:rsid w:val="004F40DF"/>
    <w:rsid w:val="00504180"/>
    <w:rsid w:val="00506017"/>
    <w:rsid w:val="00506139"/>
    <w:rsid w:val="00526CB0"/>
    <w:rsid w:val="0053046E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71DAC"/>
    <w:rsid w:val="0057672B"/>
    <w:rsid w:val="00585A3C"/>
    <w:rsid w:val="0059600D"/>
    <w:rsid w:val="005A3302"/>
    <w:rsid w:val="005A4866"/>
    <w:rsid w:val="005B4B12"/>
    <w:rsid w:val="005C7B59"/>
    <w:rsid w:val="005E2B5D"/>
    <w:rsid w:val="005E3135"/>
    <w:rsid w:val="005E39A8"/>
    <w:rsid w:val="005F62D2"/>
    <w:rsid w:val="00600698"/>
    <w:rsid w:val="00601CFC"/>
    <w:rsid w:val="0060377F"/>
    <w:rsid w:val="00604F8A"/>
    <w:rsid w:val="00615C7B"/>
    <w:rsid w:val="006203E3"/>
    <w:rsid w:val="0062142D"/>
    <w:rsid w:val="006341D6"/>
    <w:rsid w:val="00640989"/>
    <w:rsid w:val="00654A20"/>
    <w:rsid w:val="0066120C"/>
    <w:rsid w:val="006819A9"/>
    <w:rsid w:val="00686C46"/>
    <w:rsid w:val="00687003"/>
    <w:rsid w:val="00690AFD"/>
    <w:rsid w:val="00697601"/>
    <w:rsid w:val="006B3B7E"/>
    <w:rsid w:val="006C2279"/>
    <w:rsid w:val="006C59D9"/>
    <w:rsid w:val="006C6783"/>
    <w:rsid w:val="006C7D54"/>
    <w:rsid w:val="006D06D0"/>
    <w:rsid w:val="006D2C94"/>
    <w:rsid w:val="006E486C"/>
    <w:rsid w:val="006E4ACE"/>
    <w:rsid w:val="006E588E"/>
    <w:rsid w:val="006F400D"/>
    <w:rsid w:val="006F5027"/>
    <w:rsid w:val="006F7976"/>
    <w:rsid w:val="00700F2E"/>
    <w:rsid w:val="007014B1"/>
    <w:rsid w:val="00704C16"/>
    <w:rsid w:val="00704ED9"/>
    <w:rsid w:val="00705864"/>
    <w:rsid w:val="00706E21"/>
    <w:rsid w:val="00715404"/>
    <w:rsid w:val="007171D6"/>
    <w:rsid w:val="00720DF6"/>
    <w:rsid w:val="00726550"/>
    <w:rsid w:val="0073296B"/>
    <w:rsid w:val="00733C97"/>
    <w:rsid w:val="007507DC"/>
    <w:rsid w:val="00750F44"/>
    <w:rsid w:val="00767790"/>
    <w:rsid w:val="00782F87"/>
    <w:rsid w:val="0078300C"/>
    <w:rsid w:val="0078401D"/>
    <w:rsid w:val="00791022"/>
    <w:rsid w:val="00792FE7"/>
    <w:rsid w:val="00794F82"/>
    <w:rsid w:val="00794F8F"/>
    <w:rsid w:val="007A111A"/>
    <w:rsid w:val="007A2F6D"/>
    <w:rsid w:val="007A3CBA"/>
    <w:rsid w:val="007B314E"/>
    <w:rsid w:val="007C4DEF"/>
    <w:rsid w:val="007D1DC0"/>
    <w:rsid w:val="007D78F4"/>
    <w:rsid w:val="007E2E33"/>
    <w:rsid w:val="007E6E17"/>
    <w:rsid w:val="007F0006"/>
    <w:rsid w:val="007F2F42"/>
    <w:rsid w:val="0080015A"/>
    <w:rsid w:val="008165A9"/>
    <w:rsid w:val="00827B58"/>
    <w:rsid w:val="00831200"/>
    <w:rsid w:val="00836063"/>
    <w:rsid w:val="00836F27"/>
    <w:rsid w:val="008427C8"/>
    <w:rsid w:val="00854618"/>
    <w:rsid w:val="00855023"/>
    <w:rsid w:val="0085515E"/>
    <w:rsid w:val="00861B03"/>
    <w:rsid w:val="008724E7"/>
    <w:rsid w:val="00872989"/>
    <w:rsid w:val="00872A31"/>
    <w:rsid w:val="008746B0"/>
    <w:rsid w:val="00874927"/>
    <w:rsid w:val="00881040"/>
    <w:rsid w:val="008819EC"/>
    <w:rsid w:val="00881FDA"/>
    <w:rsid w:val="008840CE"/>
    <w:rsid w:val="00892616"/>
    <w:rsid w:val="008A1A31"/>
    <w:rsid w:val="008A1CF0"/>
    <w:rsid w:val="008A2651"/>
    <w:rsid w:val="008A476C"/>
    <w:rsid w:val="008B606C"/>
    <w:rsid w:val="008B7B06"/>
    <w:rsid w:val="008C131D"/>
    <w:rsid w:val="008C1547"/>
    <w:rsid w:val="008C4083"/>
    <w:rsid w:val="008C58D5"/>
    <w:rsid w:val="008D08E1"/>
    <w:rsid w:val="008D1DFB"/>
    <w:rsid w:val="008E069F"/>
    <w:rsid w:val="008E7D4F"/>
    <w:rsid w:val="008F3680"/>
    <w:rsid w:val="0090256F"/>
    <w:rsid w:val="00904AB0"/>
    <w:rsid w:val="00915D59"/>
    <w:rsid w:val="00917357"/>
    <w:rsid w:val="00920D75"/>
    <w:rsid w:val="00920E87"/>
    <w:rsid w:val="009248E6"/>
    <w:rsid w:val="00925CA0"/>
    <w:rsid w:val="00927138"/>
    <w:rsid w:val="009331E0"/>
    <w:rsid w:val="00936678"/>
    <w:rsid w:val="00936C5C"/>
    <w:rsid w:val="00945DC7"/>
    <w:rsid w:val="00947EA9"/>
    <w:rsid w:val="00953155"/>
    <w:rsid w:val="00954113"/>
    <w:rsid w:val="00955408"/>
    <w:rsid w:val="0095684E"/>
    <w:rsid w:val="00957CBB"/>
    <w:rsid w:val="00961A83"/>
    <w:rsid w:val="00965D52"/>
    <w:rsid w:val="0096610A"/>
    <w:rsid w:val="00971759"/>
    <w:rsid w:val="00974967"/>
    <w:rsid w:val="0099165A"/>
    <w:rsid w:val="0099188C"/>
    <w:rsid w:val="0099229D"/>
    <w:rsid w:val="00993A27"/>
    <w:rsid w:val="009A3631"/>
    <w:rsid w:val="009A7064"/>
    <w:rsid w:val="009B25FE"/>
    <w:rsid w:val="009B68CB"/>
    <w:rsid w:val="009B7E92"/>
    <w:rsid w:val="009C042A"/>
    <w:rsid w:val="009D17F3"/>
    <w:rsid w:val="009D3447"/>
    <w:rsid w:val="009E0140"/>
    <w:rsid w:val="009E3B7B"/>
    <w:rsid w:val="009E46C3"/>
    <w:rsid w:val="009F0878"/>
    <w:rsid w:val="009F0961"/>
    <w:rsid w:val="009F19F2"/>
    <w:rsid w:val="009F244E"/>
    <w:rsid w:val="009F2E25"/>
    <w:rsid w:val="009F7C69"/>
    <w:rsid w:val="00A004CB"/>
    <w:rsid w:val="00A03C2E"/>
    <w:rsid w:val="00A03D0D"/>
    <w:rsid w:val="00A05D17"/>
    <w:rsid w:val="00A103AD"/>
    <w:rsid w:val="00A12AE7"/>
    <w:rsid w:val="00A30265"/>
    <w:rsid w:val="00A30F51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64B86"/>
    <w:rsid w:val="00A7169B"/>
    <w:rsid w:val="00A72839"/>
    <w:rsid w:val="00A746D3"/>
    <w:rsid w:val="00A75A49"/>
    <w:rsid w:val="00A96992"/>
    <w:rsid w:val="00AA2014"/>
    <w:rsid w:val="00AA5CF2"/>
    <w:rsid w:val="00AA6C56"/>
    <w:rsid w:val="00AA759E"/>
    <w:rsid w:val="00AB1354"/>
    <w:rsid w:val="00AB7C73"/>
    <w:rsid w:val="00AC36DD"/>
    <w:rsid w:val="00AD2D77"/>
    <w:rsid w:val="00AD55E8"/>
    <w:rsid w:val="00AE0E60"/>
    <w:rsid w:val="00AF23D6"/>
    <w:rsid w:val="00AF50C6"/>
    <w:rsid w:val="00B027C3"/>
    <w:rsid w:val="00B02D60"/>
    <w:rsid w:val="00B06977"/>
    <w:rsid w:val="00B07BF4"/>
    <w:rsid w:val="00B103FE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51B54"/>
    <w:rsid w:val="00B557EA"/>
    <w:rsid w:val="00B6483C"/>
    <w:rsid w:val="00B71604"/>
    <w:rsid w:val="00B718B8"/>
    <w:rsid w:val="00B75E42"/>
    <w:rsid w:val="00B852B7"/>
    <w:rsid w:val="00B853FC"/>
    <w:rsid w:val="00B93134"/>
    <w:rsid w:val="00BA6964"/>
    <w:rsid w:val="00BB2D5C"/>
    <w:rsid w:val="00BB4EC6"/>
    <w:rsid w:val="00BC06CD"/>
    <w:rsid w:val="00BC0E15"/>
    <w:rsid w:val="00BC499C"/>
    <w:rsid w:val="00BC6CCD"/>
    <w:rsid w:val="00BE3930"/>
    <w:rsid w:val="00BE5883"/>
    <w:rsid w:val="00BF134C"/>
    <w:rsid w:val="00BF198F"/>
    <w:rsid w:val="00BF219B"/>
    <w:rsid w:val="00C10D8A"/>
    <w:rsid w:val="00C14D43"/>
    <w:rsid w:val="00C3408A"/>
    <w:rsid w:val="00C350DC"/>
    <w:rsid w:val="00C35AFB"/>
    <w:rsid w:val="00C404B8"/>
    <w:rsid w:val="00C41646"/>
    <w:rsid w:val="00C53D71"/>
    <w:rsid w:val="00C57309"/>
    <w:rsid w:val="00C657BD"/>
    <w:rsid w:val="00C67FD1"/>
    <w:rsid w:val="00C72020"/>
    <w:rsid w:val="00C72582"/>
    <w:rsid w:val="00C7489E"/>
    <w:rsid w:val="00C74903"/>
    <w:rsid w:val="00C7501F"/>
    <w:rsid w:val="00C77E9C"/>
    <w:rsid w:val="00C824AB"/>
    <w:rsid w:val="00C86B8D"/>
    <w:rsid w:val="00C90D10"/>
    <w:rsid w:val="00C92582"/>
    <w:rsid w:val="00C972BF"/>
    <w:rsid w:val="00C97B6D"/>
    <w:rsid w:val="00CA3921"/>
    <w:rsid w:val="00CA44BC"/>
    <w:rsid w:val="00CA6996"/>
    <w:rsid w:val="00CB51A4"/>
    <w:rsid w:val="00CC14F3"/>
    <w:rsid w:val="00CC68CB"/>
    <w:rsid w:val="00CD0772"/>
    <w:rsid w:val="00CD2E8D"/>
    <w:rsid w:val="00CD37FC"/>
    <w:rsid w:val="00CD4E24"/>
    <w:rsid w:val="00CD6171"/>
    <w:rsid w:val="00CE6D47"/>
    <w:rsid w:val="00CF4B7D"/>
    <w:rsid w:val="00CF58EB"/>
    <w:rsid w:val="00CF6278"/>
    <w:rsid w:val="00D078DC"/>
    <w:rsid w:val="00D12A2B"/>
    <w:rsid w:val="00D15380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0E"/>
    <w:rsid w:val="00D77F66"/>
    <w:rsid w:val="00D878C5"/>
    <w:rsid w:val="00D92D55"/>
    <w:rsid w:val="00DB1E7E"/>
    <w:rsid w:val="00DB32C3"/>
    <w:rsid w:val="00DB4D3F"/>
    <w:rsid w:val="00DB6275"/>
    <w:rsid w:val="00DC0E0C"/>
    <w:rsid w:val="00DC6362"/>
    <w:rsid w:val="00DC7AB8"/>
    <w:rsid w:val="00DD51E4"/>
    <w:rsid w:val="00DD7DE1"/>
    <w:rsid w:val="00DE1824"/>
    <w:rsid w:val="00DE6E84"/>
    <w:rsid w:val="00DF4E47"/>
    <w:rsid w:val="00E01ADD"/>
    <w:rsid w:val="00E02031"/>
    <w:rsid w:val="00E04B13"/>
    <w:rsid w:val="00E113F5"/>
    <w:rsid w:val="00E167AA"/>
    <w:rsid w:val="00E17831"/>
    <w:rsid w:val="00E20F6F"/>
    <w:rsid w:val="00E210EC"/>
    <w:rsid w:val="00E34841"/>
    <w:rsid w:val="00E4299D"/>
    <w:rsid w:val="00E44FC0"/>
    <w:rsid w:val="00E5427F"/>
    <w:rsid w:val="00E55C12"/>
    <w:rsid w:val="00E66CCC"/>
    <w:rsid w:val="00E66D13"/>
    <w:rsid w:val="00E730D4"/>
    <w:rsid w:val="00E73595"/>
    <w:rsid w:val="00E74CE6"/>
    <w:rsid w:val="00E8339E"/>
    <w:rsid w:val="00E84F1C"/>
    <w:rsid w:val="00E942A6"/>
    <w:rsid w:val="00EA2D20"/>
    <w:rsid w:val="00EB11C5"/>
    <w:rsid w:val="00EB1D19"/>
    <w:rsid w:val="00EB299D"/>
    <w:rsid w:val="00EC0958"/>
    <w:rsid w:val="00EC1B14"/>
    <w:rsid w:val="00EC5E3C"/>
    <w:rsid w:val="00ED2496"/>
    <w:rsid w:val="00ED3DA3"/>
    <w:rsid w:val="00ED520C"/>
    <w:rsid w:val="00EE659E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6678B"/>
    <w:rsid w:val="00F711D9"/>
    <w:rsid w:val="00F7757E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D7AEC"/>
    <w:rsid w:val="00FE0AF5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E1DF9C6F-E04F-4C96-866C-B4C85C58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EXP&amp;n=763941&amp;date=28.03.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C64F2-30A6-4F8C-A5DA-711418042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6054</Words>
  <Characters>34512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 Александр Александрович</cp:lastModifiedBy>
  <cp:revision>12</cp:revision>
  <cp:lastPrinted>2022-12-23T12:49:00Z</cp:lastPrinted>
  <dcterms:created xsi:type="dcterms:W3CDTF">2024-01-25T10:50:00Z</dcterms:created>
  <dcterms:modified xsi:type="dcterms:W3CDTF">2024-01-31T04:40:00Z</dcterms:modified>
</cp:coreProperties>
</file>